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i/>
          <w:noProof/>
        </w:rPr>
      </w:pPr>
      <w:bookmarkStart w:id="0" w:name="_GoBack"/>
      <w:bookmarkEnd w:id="0"/>
    </w:p>
    <w:p>
      <w:pPr>
        <w:pStyle w:val="style0"/>
        <w:jc w:val="both"/>
        <w:rPr>
          <w:b/>
          <w:bCs/>
          <w:lang w:val="es-ES_tradnl"/>
        </w:rPr>
      </w:pPr>
      <w:r>
        <w:rPr>
          <w:b/>
          <w:bCs/>
          <w:lang w:val="es-ES_tradnl"/>
        </w:rPr>
        <w:t>La ética en el cumplimiento del Programa Nacional de Diagnóstico Precoz de Cáncer de Mama.</w:t>
      </w:r>
    </w:p>
    <w:p>
      <w:pPr>
        <w:pStyle w:val="style0"/>
        <w:jc w:val="both"/>
        <w:rPr>
          <w:b/>
          <w:bCs/>
          <w:lang w:val="es-ES_tradnl"/>
        </w:rPr>
      </w:pPr>
    </w:p>
    <w:p>
      <w:pPr>
        <w:pStyle w:val="style0"/>
        <w:spacing w:lineRule="auto" w:line="360"/>
        <w:jc w:val="both"/>
        <w:rPr>
          <w:bCs/>
          <w:sz w:val="32"/>
          <w:lang w:val="es-ES_tradnl"/>
        </w:rPr>
      </w:pPr>
      <w:r>
        <w:rPr>
          <w:bCs/>
          <w:lang w:val="es-ES_tradnl"/>
        </w:rPr>
        <w:t>Dra. Yasmina López Borges</w:t>
      </w:r>
      <w:r>
        <w:rPr>
          <w:bCs/>
          <w:vertAlign w:val="superscript"/>
          <w:lang w:val="es-ES_tradnl"/>
        </w:rPr>
        <w:t>1</w:t>
      </w:r>
      <w:r>
        <w:rPr>
          <w:bCs/>
          <w:lang w:val="es-ES_tradnl"/>
        </w:rPr>
        <w:t xml:space="preserve">, </w:t>
      </w:r>
      <w:r>
        <w:rPr>
          <w:szCs w:val="20"/>
        </w:rPr>
        <w:t>D</w:t>
      </w:r>
      <w:r>
        <w:rPr>
          <w:szCs w:val="20"/>
        </w:rPr>
        <w:t>ra. Lizandra Betancourt Fuentes</w:t>
      </w:r>
      <w:r>
        <w:rPr>
          <w:szCs w:val="20"/>
          <w:vertAlign w:val="superscript"/>
        </w:rPr>
        <w:t>2</w:t>
      </w:r>
      <w:r>
        <w:rPr>
          <w:szCs w:val="20"/>
        </w:rPr>
        <w:t xml:space="preserve">, </w:t>
      </w:r>
      <w:r>
        <w:rPr>
          <w:szCs w:val="20"/>
        </w:rPr>
        <w:t xml:space="preserve">Lic. Marlene </w:t>
      </w:r>
      <w:r>
        <w:rPr>
          <w:szCs w:val="20"/>
        </w:rPr>
        <w:t>Megret</w:t>
      </w:r>
      <w:r>
        <w:rPr>
          <w:szCs w:val="20"/>
        </w:rPr>
        <w:t xml:space="preserve"> Columbie,</w:t>
      </w:r>
      <w:r>
        <w:rPr>
          <w:szCs w:val="20"/>
        </w:rPr>
        <w:t xml:space="preserve"> </w:t>
      </w:r>
      <w:r>
        <w:rPr>
          <w:szCs w:val="20"/>
          <w:vertAlign w:val="superscript"/>
        </w:rPr>
        <w:t>3</w:t>
      </w:r>
      <w:r>
        <w:rPr>
          <w:rFonts w:ascii="Verdana" w:hAnsi="Verdana"/>
          <w:sz w:val="20"/>
          <w:szCs w:val="20"/>
          <w:vertAlign w:val="superscript"/>
        </w:rPr>
        <w:t xml:space="preserve"> </w:t>
      </w:r>
      <w:r>
        <w:rPr>
          <w:szCs w:val="20"/>
        </w:rPr>
        <w:t>Dra.</w:t>
      </w:r>
      <w:r>
        <w:rPr>
          <w:szCs w:val="20"/>
        </w:rPr>
        <w:t xml:space="preserve"> </w:t>
      </w:r>
      <w:r>
        <w:rPr>
          <w:szCs w:val="20"/>
        </w:rPr>
        <w:t>Leyanis Nápoles Reyna</w:t>
      </w:r>
      <w:r>
        <w:rPr>
          <w:szCs w:val="20"/>
        </w:rPr>
        <w:t>.</w:t>
      </w:r>
      <w:r>
        <w:rPr>
          <w:szCs w:val="20"/>
          <w:vertAlign w:val="superscript"/>
        </w:rPr>
        <w:t>4</w:t>
      </w:r>
    </w:p>
    <w:p>
      <w:pPr>
        <w:pStyle w:val="style0"/>
        <w:jc w:val="both"/>
        <w:rPr>
          <w:bCs/>
          <w:lang w:val="es-ES_tradnl"/>
        </w:rPr>
      </w:pPr>
    </w:p>
    <w:p>
      <w:pPr>
        <w:pStyle w:val="style0"/>
        <w:spacing w:lineRule="auto" w:line="360"/>
        <w:jc w:val="both"/>
        <w:rPr>
          <w:u w:val="single"/>
          <w:lang w:val="es-VE"/>
        </w:rPr>
      </w:pPr>
      <w:r>
        <w:rPr>
          <w:vertAlign w:val="superscript"/>
          <w:lang w:val="es-VE"/>
        </w:rPr>
        <w:t>1</w:t>
      </w:r>
      <w:r>
        <w:rPr>
          <w:bCs/>
          <w:lang w:val="es-VE"/>
        </w:rPr>
        <w:t xml:space="preserve">Especialista de Primer y Segundo Grado </w:t>
      </w:r>
      <w:r>
        <w:rPr>
          <w:lang w:val="es-VE"/>
        </w:rPr>
        <w:t>de Medicina General Integral. Profesor Asistente. Policlínico Mártires del 4 de agosto.</w:t>
      </w:r>
      <w:r>
        <w:rPr>
          <w:lang w:val="es-VE"/>
        </w:rPr>
        <w:t xml:space="preserve"> Guantánamo. </w:t>
      </w:r>
      <w:r>
        <w:rPr>
          <w:lang w:val="es-VE"/>
        </w:rPr>
        <w:t xml:space="preserve">Cuba. </w:t>
      </w:r>
      <w:r>
        <w:rPr/>
        <w:fldChar w:fldCharType="begin"/>
      </w:r>
      <w:r>
        <w:instrText xml:space="preserve"> HYPERLINK "mailto:yasminalb@infomed.sld.cu" </w:instrText>
      </w:r>
      <w:r>
        <w:rPr/>
        <w:fldChar w:fldCharType="separate"/>
      </w:r>
      <w:r>
        <w:rPr>
          <w:rStyle w:val="style85"/>
          <w:lang w:val="es-VE"/>
        </w:rPr>
        <w:t>yasminalb@infomed.sld.cu</w:t>
      </w:r>
      <w:r>
        <w:rPr/>
        <w:fldChar w:fldCharType="end"/>
      </w:r>
      <w:r>
        <w:rPr>
          <w:u w:val="single"/>
          <w:lang w:val="es-VE"/>
        </w:rPr>
        <w:t>.</w:t>
      </w:r>
      <w:r>
        <w:rPr>
          <w:lang w:val="es-VE"/>
        </w:rPr>
        <w:t>Teléfono: 55307469. ORCID: 0000-0002-4463-0560</w:t>
      </w:r>
    </w:p>
    <w:p>
      <w:pPr>
        <w:pStyle w:val="style0"/>
        <w:spacing w:lineRule="auto" w:line="360"/>
        <w:jc w:val="both"/>
        <w:rPr>
          <w:bCs/>
          <w:vertAlign w:val="superscript"/>
          <w:lang w:val="es-VE"/>
        </w:rPr>
      </w:pPr>
    </w:p>
    <w:p>
      <w:pPr>
        <w:pStyle w:val="style0"/>
        <w:spacing w:lineRule="auto" w:line="360"/>
        <w:jc w:val="both"/>
        <w:rPr>
          <w:lang w:val="es-VE"/>
        </w:rPr>
      </w:pPr>
      <w:r>
        <w:rPr>
          <w:bCs/>
          <w:vertAlign w:val="superscript"/>
          <w:lang w:val="es-VE"/>
        </w:rPr>
        <w:t>2</w:t>
      </w:r>
      <w:r>
        <w:rPr>
          <w:bCs/>
          <w:lang w:val="es-VE"/>
        </w:rPr>
        <w:t xml:space="preserve">Especialista de Primer Grado </w:t>
      </w:r>
      <w:r>
        <w:rPr>
          <w:lang w:val="es-VE"/>
        </w:rPr>
        <w:t xml:space="preserve">de Medicina General Integral. Profesor Asistente. Policlínico Emilio Daudinot Bueno. </w:t>
      </w:r>
      <w:r>
        <w:rPr>
          <w:lang w:val="es-VE"/>
        </w:rPr>
        <w:t xml:space="preserve">Guantánamo. </w:t>
      </w:r>
      <w:r>
        <w:rPr>
          <w:lang w:val="es-VE"/>
        </w:rPr>
        <w:t>Cuba. ORCID: 0000-0001-7754-5461</w:t>
      </w:r>
    </w:p>
    <w:p>
      <w:pPr>
        <w:pStyle w:val="style0"/>
        <w:spacing w:lineRule="auto" w:line="360"/>
        <w:jc w:val="both"/>
        <w:rPr>
          <w:lang w:val="es-VE"/>
        </w:rPr>
      </w:pPr>
    </w:p>
    <w:p>
      <w:pPr>
        <w:pStyle w:val="style0"/>
        <w:spacing w:lineRule="auto" w:line="360"/>
        <w:jc w:val="both"/>
        <w:rPr>
          <w:u w:val="single"/>
        </w:rPr>
      </w:pPr>
      <w:r>
        <w:rPr>
          <w:vertAlign w:val="superscript"/>
        </w:rPr>
        <w:t>3</w:t>
      </w:r>
      <w:r>
        <w:rPr>
          <w:bCs/>
        </w:rPr>
        <w:t xml:space="preserve">Especialista </w:t>
      </w:r>
      <w:r>
        <w:rPr>
          <w:bCs/>
        </w:rPr>
        <w:t>en Enfermería Comunitaria</w:t>
      </w:r>
      <w:r>
        <w:t>. Profesor A</w:t>
      </w:r>
      <w:r>
        <w:t>uxiliar</w:t>
      </w:r>
      <w:r>
        <w:t>. Policlínico Mártires del 4 de agosto. Guantánamo. ORCID: 0000-0002-</w:t>
      </w:r>
      <w:r>
        <w:t xml:space="preserve">2209-60964 </w:t>
      </w:r>
    </w:p>
    <w:p>
      <w:pPr>
        <w:pStyle w:val="style0"/>
        <w:spacing w:lineRule="auto" w:line="360"/>
        <w:jc w:val="both"/>
        <w:rPr>
          <w:rFonts w:ascii="Verdana" w:hAnsi="Verdana"/>
          <w:b/>
          <w:sz w:val="20"/>
          <w:szCs w:val="20"/>
          <w:vertAlign w:val="superscript"/>
          <w:lang w:val="es-VE" w:eastAsia="es-VE"/>
        </w:rPr>
      </w:pPr>
    </w:p>
    <w:p>
      <w:pPr>
        <w:pStyle w:val="style0"/>
        <w:spacing w:lineRule="auto" w:line="360"/>
        <w:jc w:val="both"/>
        <w:rPr>
          <w:b/>
          <w:szCs w:val="20"/>
          <w:vertAlign w:val="superscript"/>
          <w:lang w:val="es-VE" w:eastAsia="es-VE"/>
        </w:rPr>
      </w:pPr>
      <w:r>
        <w:rPr>
          <w:b/>
          <w:szCs w:val="20"/>
          <w:vertAlign w:val="superscript"/>
          <w:lang w:val="es-VE" w:eastAsia="es-VE"/>
        </w:rPr>
        <w:t>4</w:t>
      </w:r>
      <w:r>
        <w:rPr>
          <w:bCs/>
          <w:szCs w:val="20"/>
          <w:lang w:val="es-VE" w:eastAsia="es-VE"/>
        </w:rPr>
        <w:t xml:space="preserve">Especialista de Primer Grado </w:t>
      </w:r>
      <w:r>
        <w:rPr>
          <w:szCs w:val="20"/>
          <w:lang w:val="es-VE" w:eastAsia="es-VE"/>
        </w:rPr>
        <w:t>de Medicina General Integral. Profesor Asistente. Dirección General de Salud. Municipio Guantánamo. Cuba. lnapolesreyna@infomed.sld.cu. ORCID:0000-0002-9138-5975</w:t>
      </w:r>
    </w:p>
    <w:p>
      <w:pPr>
        <w:pStyle w:val="style0"/>
        <w:rPr>
          <w:sz w:val="32"/>
          <w:lang w:val="es-VE"/>
        </w:rPr>
      </w:pPr>
    </w:p>
    <w:p>
      <w:pPr>
        <w:pStyle w:val="style0"/>
        <w:rPr>
          <w:lang w:val="es-VE"/>
        </w:rPr>
      </w:pPr>
      <w:r>
        <w:rPr>
          <w:lang w:val="es-VE"/>
        </w:rPr>
        <w:t>Correspondencia:</w:t>
      </w:r>
      <w:r>
        <w:rPr>
          <w:lang w:val="es-VE"/>
        </w:rPr>
        <w:t xml:space="preserve"> </w:t>
      </w:r>
      <w:r>
        <w:rPr/>
        <w:fldChar w:fldCharType="begin"/>
      </w:r>
      <w:r>
        <w:instrText xml:space="preserve"> HYPERLINK "mailto:yasminalb@infomed.sld.cu" </w:instrText>
      </w:r>
      <w:r>
        <w:rPr/>
        <w:fldChar w:fldCharType="separate"/>
      </w:r>
      <w:r>
        <w:rPr>
          <w:rStyle w:val="style85"/>
          <w:lang w:val="es-VE"/>
        </w:rPr>
        <w:t>yasminalb@infomed.sld.cu</w:t>
      </w:r>
      <w:r>
        <w:rPr/>
        <w:fldChar w:fldCharType="end"/>
      </w:r>
      <w:r>
        <w:rPr>
          <w:u w:val="single"/>
          <w:lang w:val="es-VE"/>
        </w:rPr>
        <w:t>.</w:t>
      </w:r>
    </w:p>
    <w:p>
      <w:pPr>
        <w:pStyle w:val="style0"/>
        <w:rPr>
          <w:lang w:val="es-VE"/>
        </w:rPr>
      </w:pPr>
    </w:p>
    <w:p>
      <w:pPr>
        <w:pStyle w:val="style0"/>
        <w:jc w:val="right"/>
        <w:rPr>
          <w:bCs/>
          <w:sz w:val="28"/>
          <w:szCs w:val="40"/>
        </w:rPr>
      </w:pPr>
    </w:p>
    <w:p>
      <w:pPr>
        <w:pStyle w:val="style0"/>
        <w:spacing w:after="200" w:lineRule="auto" w:line="360"/>
        <w:jc w:val="both"/>
        <w:rPr>
          <w:b/>
          <w:bCs/>
          <w:sz w:val="28"/>
          <w:szCs w:val="22"/>
          <w:lang w:val="es-VE" w:eastAsia="es-VE"/>
        </w:rPr>
      </w:pPr>
      <w:r>
        <w:rPr>
          <w:b/>
          <w:bCs/>
          <w:lang w:eastAsia="es-VE"/>
        </w:rPr>
        <w:t>RESUMEN</w:t>
      </w:r>
    </w:p>
    <w:p>
      <w:pPr>
        <w:pStyle w:val="style4103"/>
        <w:spacing w:lineRule="auto" w:line="360"/>
        <w:ind w:right="240"/>
        <w:jc w:val="both"/>
        <w:rPr>
          <w:rFonts w:ascii="Arial" w:cs="Arial" w:hAnsi="Arial"/>
          <w:color w:val="000000"/>
        </w:rPr>
      </w:pPr>
      <w:r>
        <w:rPr>
          <w:b/>
          <w:bCs/>
        </w:rPr>
        <w:t>Introducción</w:t>
      </w:r>
      <w:r>
        <w:t>:</w:t>
      </w:r>
      <w:r>
        <w:rPr>
          <w:bCs/>
        </w:rPr>
        <w:t xml:space="preserve"> </w:t>
      </w:r>
      <w:r>
        <w:rPr>
          <w:bCs/>
        </w:rPr>
        <w:t>La Medicina General Integral (MGI) lleva implícito un elevado componente ético en el cumplimiento del Programa Nacional de Diagnóstico Precoz de Cáncer de Mama, socavado por el detrimento de los valores morales en la sociedad</w:t>
      </w:r>
      <w:r>
        <w:rPr>
          <w:bCs/>
        </w:rPr>
        <w:t xml:space="preserve"> actual. </w:t>
      </w:r>
      <w:r>
        <w:rPr>
          <w:b/>
          <w:bCs/>
        </w:rPr>
        <w:t>Objetivo</w:t>
      </w:r>
      <w:r>
        <w:rPr>
          <w:b/>
        </w:rPr>
        <w:t>:</w:t>
      </w:r>
      <w:r>
        <w:t xml:space="preserve"> </w:t>
      </w:r>
      <w:r>
        <w:rPr>
          <w:bCs/>
        </w:rPr>
        <w:t>valorar la importancia de la correlación ética-profesión en el cumplimiento del Programa Nacional de Diagnóstico Precoz de Cáncer de Mama.</w:t>
      </w:r>
      <w:r>
        <w:rPr>
          <w:bCs/>
        </w:rPr>
        <w:t xml:space="preserve"> </w:t>
      </w:r>
      <w:r>
        <w:rPr>
          <w:b/>
          <w:bCs/>
        </w:rPr>
        <w:t>Método</w:t>
      </w:r>
      <w:r>
        <w:rPr>
          <w:b/>
        </w:rPr>
        <w:t>:</w:t>
      </w:r>
      <w:r>
        <w:rPr>
          <w:bCs/>
        </w:rPr>
        <w:t xml:space="preserve"> </w:t>
      </w:r>
      <w:r>
        <w:rPr>
          <w:bCs/>
        </w:rPr>
        <w:t xml:space="preserve">estudio descriptivo longitudinal retrospectivo, en el período comprendido enero-diciembre de 2022. </w:t>
      </w:r>
      <w:r>
        <w:rPr>
          <w:rFonts w:ascii="Arial" w:cs="Arial" w:hAnsi="Arial"/>
          <w:bCs/>
        </w:rPr>
        <w:t xml:space="preserve">El universo estuvo comprendido por 250 </w:t>
      </w:r>
      <w:r>
        <w:rPr>
          <w:rFonts w:ascii="Arial" w:cs="Arial" w:hAnsi="Arial"/>
          <w:bCs/>
        </w:rPr>
        <w:t xml:space="preserve">pacientes del sexo femenino </w:t>
      </w:r>
      <w:r>
        <w:rPr>
          <w:rFonts w:ascii="Arial" w:cs="Arial" w:hAnsi="Arial"/>
          <w:bCs/>
        </w:rPr>
        <w:t xml:space="preserve">pertenecientes al </w:t>
      </w:r>
      <w:r>
        <w:rPr>
          <w:rFonts w:ascii="Arial" w:cs="Arial" w:hAnsi="Arial"/>
          <w:bCs/>
        </w:rPr>
        <w:t xml:space="preserve">área de salud del </w:t>
      </w:r>
      <w:r>
        <w:rPr>
          <w:rFonts w:ascii="Arial" w:cs="Arial" w:hAnsi="Arial"/>
          <w:bCs/>
        </w:rPr>
        <w:t>Policlínico Mártires del 4 de agosto</w:t>
      </w:r>
      <w:r>
        <w:rPr>
          <w:rFonts w:ascii="Arial" w:cs="Arial" w:hAnsi="Arial"/>
          <w:bCs/>
        </w:rPr>
        <w:t xml:space="preserve">, en </w:t>
      </w:r>
      <w:r>
        <w:rPr>
          <w:rFonts w:ascii="Arial" w:cs="Arial" w:hAnsi="Arial"/>
          <w:bCs/>
        </w:rPr>
        <w:t>las edades comprendidas de 35 a 55 años, de la</w:t>
      </w:r>
      <w:r>
        <w:rPr>
          <w:rFonts w:ascii="Arial" w:cs="Arial" w:hAnsi="Arial"/>
          <w:bCs/>
        </w:rPr>
        <w:t>s cuales se tomó una muestra de 7</w:t>
      </w:r>
      <w:r>
        <w:rPr>
          <w:rFonts w:ascii="Arial" w:cs="Arial" w:hAnsi="Arial"/>
          <w:bCs/>
        </w:rPr>
        <w:t>8</w:t>
      </w:r>
      <w:r>
        <w:rPr>
          <w:rFonts w:ascii="Arial" w:cs="Arial" w:hAnsi="Arial"/>
          <w:bCs/>
        </w:rPr>
        <w:t xml:space="preserve"> personas</w:t>
      </w:r>
      <w:r>
        <w:rPr>
          <w:rFonts w:ascii="Arial" w:cs="Arial" w:hAnsi="Arial"/>
          <w:bCs/>
        </w:rPr>
        <w:t xml:space="preserve"> por muestreo aleatorio simple y </w:t>
      </w:r>
      <w:r>
        <w:rPr>
          <w:rFonts w:ascii="Arial" w:cs="Arial" w:hAnsi="Arial"/>
          <w:bCs/>
        </w:rPr>
        <w:t>se les aplicó la encuesta</w:t>
      </w:r>
      <w:r>
        <w:rPr>
          <w:rFonts w:ascii="Arial" w:cs="Arial" w:hAnsi="Arial"/>
          <w:bCs/>
        </w:rPr>
        <w:t xml:space="preserve">. </w:t>
      </w:r>
      <w:r>
        <w:rPr>
          <w:bCs/>
        </w:rPr>
        <w:t xml:space="preserve">Se </w:t>
      </w:r>
      <w:r>
        <w:rPr>
          <w:bCs/>
        </w:rPr>
        <w:t xml:space="preserve">llevó a cabo </w:t>
      </w:r>
      <w:r>
        <w:rPr>
          <w:bCs/>
        </w:rPr>
        <w:t>entrevistas a médicos, enfermeras y pacientes y se valoró el nive</w:t>
      </w:r>
      <w:r>
        <w:rPr>
          <w:bCs/>
        </w:rPr>
        <w:t xml:space="preserve">l de satisfacción de los mismos. </w:t>
      </w:r>
      <w:r>
        <w:rPr>
          <w:rFonts w:ascii="Arial" w:cs="Arial" w:hAnsi="Arial"/>
          <w:b/>
          <w:bCs/>
        </w:rPr>
        <w:t>Resultados</w:t>
      </w:r>
      <w:r>
        <w:rPr>
          <w:rFonts w:ascii="Arial" w:cs="Arial" w:hAnsi="Arial"/>
          <w:b/>
        </w:rPr>
        <w:t>:</w:t>
      </w:r>
      <w:r>
        <w:rPr>
          <w:bCs/>
        </w:rPr>
        <w:t xml:space="preserve"> </w:t>
      </w:r>
      <w:r>
        <w:rPr>
          <w:rFonts w:ascii="Arial" w:cs="Arial" w:hAnsi="Arial"/>
          <w:color w:val="000000"/>
          <w:lang w:val="es-ES_tradnl"/>
        </w:rPr>
        <w:t xml:space="preserve">Predominó el poco conocimiento sobre los factores de riesgo </w:t>
      </w:r>
      <w:r>
        <w:rPr>
          <w:rFonts w:ascii="Arial" w:cs="Arial" w:eastAsia="Times New Roman" w:hAnsi="Arial"/>
          <w:color w:val="000000"/>
          <w:lang w:eastAsia="es-CO"/>
        </w:rPr>
        <w:t>(</w:t>
      </w:r>
      <w:r>
        <w:rPr>
          <w:rFonts w:ascii="Arial" w:cs="Arial" w:eastAsia="Times New Roman" w:hAnsi="Arial"/>
          <w:color w:val="000000"/>
          <w:lang w:eastAsia="es-CO"/>
        </w:rPr>
        <w:t>84.6%</w:t>
      </w:r>
      <w:r>
        <w:rPr>
          <w:rFonts w:ascii="Arial" w:cs="Arial" w:eastAsia="Times New Roman" w:hAnsi="Arial"/>
          <w:color w:val="000000"/>
          <w:lang w:eastAsia="es-CO"/>
        </w:rPr>
        <w:t>)</w:t>
      </w:r>
      <w:r>
        <w:rPr>
          <w:rFonts w:ascii="Arial" w:cs="Arial" w:hAnsi="Arial"/>
          <w:color w:val="000000"/>
          <w:lang w:val="es-ES_tradnl"/>
        </w:rPr>
        <w:t xml:space="preserve">, así como los síntomas y signos de la enfermedad </w:t>
      </w:r>
      <w:r>
        <w:rPr>
          <w:rFonts w:ascii="Arial" w:cs="Arial" w:eastAsia="Times New Roman" w:hAnsi="Arial"/>
          <w:color w:val="000000"/>
          <w:lang w:eastAsia="es-CO"/>
        </w:rPr>
        <w:t>(</w:t>
      </w:r>
      <w:r>
        <w:rPr>
          <w:rFonts w:ascii="Arial" w:cs="Arial" w:eastAsia="Times New Roman" w:hAnsi="Arial"/>
          <w:color w:val="000000"/>
          <w:lang w:eastAsia="es-CO"/>
        </w:rPr>
        <w:t>70.5%</w:t>
      </w:r>
      <w:r>
        <w:rPr>
          <w:rFonts w:ascii="Arial" w:cs="Arial" w:eastAsia="Times New Roman" w:hAnsi="Arial"/>
          <w:color w:val="000000"/>
          <w:lang w:eastAsia="es-CO"/>
        </w:rPr>
        <w:t>)</w:t>
      </w:r>
      <w:r>
        <w:rPr>
          <w:rFonts w:ascii="Arial" w:cs="Arial" w:hAnsi="Arial"/>
          <w:color w:val="000000"/>
          <w:lang w:val="es-ES_tradnl"/>
        </w:rPr>
        <w:t>. Más de la mitad de las pacientes no conocían la técnica correcta para la realiz</w:t>
      </w:r>
      <w:r>
        <w:rPr>
          <w:rFonts w:ascii="Arial" w:cs="Arial" w:hAnsi="Arial"/>
          <w:color w:val="000000"/>
          <w:lang w:val="es-ES_tradnl"/>
        </w:rPr>
        <w:t>ación del autoexamen de mamas y l</w:t>
      </w:r>
      <w:r>
        <w:rPr>
          <w:rFonts w:ascii="Arial" w:cs="Arial" w:hAnsi="Arial"/>
          <w:color w:val="000000"/>
          <w:lang w:val="es-ES_tradnl"/>
        </w:rPr>
        <w:t>a mayor parte de las participantes se habían realizado el examen de mamas anual</w:t>
      </w:r>
      <w:r>
        <w:rPr>
          <w:rFonts w:ascii="Arial" w:cs="Arial" w:hAnsi="Arial"/>
          <w:color w:val="000000"/>
          <w:lang w:val="es-ES_tradnl"/>
        </w:rPr>
        <w:t xml:space="preserve"> </w:t>
      </w:r>
      <w:r>
        <w:rPr>
          <w:rFonts w:ascii="Arial" w:cs="Arial" w:eastAsia="Times New Roman" w:hAnsi="Arial"/>
          <w:color w:val="000000"/>
          <w:lang w:eastAsia="es-CO"/>
        </w:rPr>
        <w:t>(</w:t>
      </w:r>
      <w:r>
        <w:rPr>
          <w:rFonts w:ascii="Arial" w:cs="Arial" w:eastAsia="Times New Roman" w:hAnsi="Arial"/>
          <w:color w:val="000000"/>
          <w:lang w:eastAsia="es-CO"/>
        </w:rPr>
        <w:t>53.8%</w:t>
      </w:r>
      <w:r>
        <w:rPr>
          <w:rFonts w:ascii="Arial" w:cs="Arial" w:eastAsia="Times New Roman" w:hAnsi="Arial"/>
          <w:color w:val="000000"/>
          <w:lang w:eastAsia="es-CO"/>
        </w:rPr>
        <w:t>)</w:t>
      </w:r>
      <w:r>
        <w:rPr>
          <w:bCs/>
        </w:rPr>
        <w:t xml:space="preserve">. </w:t>
      </w:r>
      <w:r>
        <w:rPr>
          <w:b/>
          <w:bCs/>
        </w:rPr>
        <w:t>Conclusiones</w:t>
      </w:r>
      <w:r>
        <w:rPr>
          <w:b/>
        </w:rPr>
        <w:t>:</w:t>
      </w:r>
      <w:r>
        <w:rPr>
          <w:bCs/>
        </w:rPr>
        <w:t xml:space="preserve"> </w:t>
      </w:r>
      <w:r>
        <w:rPr>
          <w:rFonts w:ascii="Arial" w:cs="Arial" w:hAnsi="Arial"/>
          <w:color w:val="000000"/>
          <w:lang w:val="es-ES_tradnl"/>
        </w:rPr>
        <w:t>N</w:t>
      </w:r>
      <w:r>
        <w:rPr>
          <w:rFonts w:ascii="Arial" w:cs="Arial" w:hAnsi="Arial"/>
          <w:color w:val="000000"/>
          <w:lang w:val="es-ES_tradnl"/>
        </w:rPr>
        <w:t>o existe una adecuada correlación ética-profesión en el cumplimiento del Programa Nacional de diagn</w:t>
      </w:r>
      <w:r>
        <w:rPr>
          <w:rFonts w:ascii="Arial" w:cs="Arial" w:hAnsi="Arial"/>
          <w:color w:val="000000"/>
          <w:lang w:val="es-ES_tradnl"/>
        </w:rPr>
        <w:t xml:space="preserve">óstico precoz de Cáncer de Mama por insuficiencias en su cumplimiento. </w:t>
      </w:r>
    </w:p>
    <w:p>
      <w:pPr>
        <w:pStyle w:val="style0"/>
        <w:spacing w:lineRule="auto" w:line="360"/>
        <w:jc w:val="both"/>
        <w:rPr>
          <w:bCs/>
        </w:rPr>
      </w:pPr>
      <w:r>
        <w:rPr>
          <w:b/>
          <w:bCs/>
        </w:rPr>
        <w:t>Palabras clave</w:t>
      </w:r>
      <w:r>
        <w:rPr>
          <w:b/>
          <w:lang w:val="es-VE"/>
        </w:rPr>
        <w:t>:</w:t>
      </w:r>
      <w:r>
        <w:rPr>
          <w:lang w:val="es-VE"/>
        </w:rPr>
        <w:t xml:space="preserve"> Cáncer de Mama</w:t>
      </w:r>
      <w:r>
        <w:rPr>
          <w:rFonts w:eastAsia="TimesNewRomanPSMT"/>
          <w:color w:val="000000"/>
        </w:rPr>
        <w:t>;</w:t>
      </w:r>
      <w:r>
        <w:rPr>
          <w:lang w:val="es-VE"/>
        </w:rPr>
        <w:t xml:space="preserve"> ética, profesionalidad</w:t>
      </w:r>
      <w:r>
        <w:rPr>
          <w:rFonts w:eastAsia="TimesNewRomanPSMT"/>
          <w:color w:val="000000"/>
        </w:rPr>
        <w:t>;</w:t>
      </w:r>
      <w:r>
        <w:rPr>
          <w:lang w:val="es-VE"/>
        </w:rPr>
        <w:t xml:space="preserve"> Medicina General Integral</w:t>
      </w:r>
      <w:r>
        <w:rPr>
          <w:rFonts w:eastAsia="TimesNewRomanPSMT"/>
          <w:color w:val="000000"/>
        </w:rPr>
        <w:t>;</w:t>
      </w:r>
      <w:r>
        <w:rPr>
          <w:lang w:val="es-VE"/>
        </w:rPr>
        <w:t xml:space="preserve"> mortalidad.</w:t>
      </w:r>
    </w:p>
    <w:p>
      <w:pPr>
        <w:pStyle w:val="style0"/>
        <w:rPr>
          <w:b/>
          <w:bCs/>
          <w:sz w:val="28"/>
          <w:szCs w:val="40"/>
        </w:rPr>
      </w:pPr>
    </w:p>
    <w:p>
      <w:pPr>
        <w:pStyle w:val="style0"/>
        <w:rPr>
          <w:b/>
          <w:bCs/>
          <w:sz w:val="28"/>
          <w:szCs w:val="40"/>
        </w:rPr>
      </w:pPr>
      <w:r>
        <w:rPr>
          <w:b/>
          <w:bCs/>
          <w:sz w:val="28"/>
          <w:szCs w:val="40"/>
        </w:rPr>
        <w:t>INTRODUCCION</w:t>
      </w:r>
    </w:p>
    <w:p>
      <w:pPr>
        <w:pStyle w:val="style4103"/>
        <w:spacing w:lineRule="auto" w:line="360"/>
        <w:ind w:right="240"/>
        <w:jc w:val="both"/>
        <w:rPr>
          <w:rFonts w:ascii="Arial" w:cs="Arial" w:eastAsia="Times New Roman" w:hAnsi="Arial"/>
          <w:color w:val="000000"/>
          <w:lang w:eastAsia="es-CO"/>
        </w:rPr>
      </w:pPr>
      <w:r>
        <w:rPr>
          <w:rFonts w:ascii="Arial" w:cs="Arial" w:eastAsia="Times New Roman" w:hAnsi="Arial"/>
          <w:color w:val="000000"/>
          <w:lang w:eastAsia="es-CO"/>
        </w:rPr>
        <w:t xml:space="preserve">La Medicina General Integral (MGI) es la ciencia </w:t>
      </w:r>
      <w:r>
        <w:rPr>
          <w:rFonts w:ascii="Arial" w:cs="Arial" w:eastAsia="Times New Roman" w:hAnsi="Arial"/>
          <w:color w:val="000000"/>
          <w:lang w:val="es-ES_tradnl" w:eastAsia="es-CO"/>
        </w:rPr>
        <w:t>que estudia al paciente como ser biopsicosocial y ambiental, cuyo objetivo fundamental es la promoción d</w:t>
      </w:r>
      <w:r>
        <w:rPr>
          <w:rFonts w:ascii="Arial" w:cs="Arial" w:eastAsia="Times New Roman" w:hAnsi="Arial"/>
          <w:color w:val="000000"/>
          <w:lang w:val="es-ES_tradnl" w:eastAsia="es-CO"/>
        </w:rPr>
        <w:t>e salud con una elevada educación higiénico-</w:t>
      </w:r>
      <w:r>
        <w:rPr>
          <w:rFonts w:ascii="Arial" w:cs="Arial" w:eastAsia="Times New Roman" w:hAnsi="Arial"/>
          <w:color w:val="000000"/>
          <w:lang w:val="es-ES_tradnl" w:eastAsia="es-CO"/>
        </w:rPr>
        <w:t>sanitaria</w:t>
      </w:r>
      <w:r>
        <w:rPr>
          <w:rFonts w:ascii="Arial" w:cs="Arial" w:eastAsia="Times New Roman" w:hAnsi="Arial"/>
          <w:color w:val="000000"/>
          <w:lang w:val="es-ES_tradnl" w:eastAsia="es-CO"/>
        </w:rPr>
        <w:t xml:space="preserve"> a</w:t>
      </w:r>
      <w:r>
        <w:rPr>
          <w:rFonts w:ascii="Arial" w:cs="Arial" w:eastAsia="Times New Roman" w:hAnsi="Arial"/>
          <w:color w:val="000000"/>
          <w:lang w:val="es-ES_tradnl" w:eastAsia="es-CO"/>
        </w:rPr>
        <w:t xml:space="preserve"> la población, la prevención de enfermedades</w:t>
      </w:r>
      <w:r>
        <w:rPr>
          <w:rFonts w:ascii="Arial" w:cs="Arial" w:eastAsia="Times New Roman" w:hAnsi="Arial"/>
          <w:color w:val="000000"/>
          <w:lang w:val="es-ES_tradnl" w:eastAsia="es-CO"/>
        </w:rPr>
        <w:t xml:space="preserve">, el tratamiento oportuno </w:t>
      </w:r>
      <w:r>
        <w:rPr>
          <w:rFonts w:ascii="Arial" w:cs="Arial" w:eastAsia="Times New Roman" w:hAnsi="Arial"/>
          <w:color w:val="000000"/>
          <w:lang w:val="es-ES_tradnl" w:eastAsia="es-CO"/>
        </w:rPr>
        <w:t>y la rehabilit</w:t>
      </w:r>
      <w:r>
        <w:rPr>
          <w:rFonts w:ascii="Arial" w:cs="Arial" w:eastAsia="Times New Roman" w:hAnsi="Arial"/>
          <w:color w:val="000000"/>
          <w:lang w:val="es-ES_tradnl" w:eastAsia="es-CO"/>
        </w:rPr>
        <w:t>a</w:t>
      </w:r>
      <w:r>
        <w:rPr>
          <w:rFonts w:ascii="Arial" w:cs="Arial" w:eastAsia="Times New Roman" w:hAnsi="Arial"/>
          <w:color w:val="000000"/>
          <w:lang w:val="es-ES_tradnl" w:eastAsia="es-CO"/>
        </w:rPr>
        <w:t>ción o recuperación.</w:t>
      </w:r>
    </w:p>
    <w:p>
      <w:pPr>
        <w:pStyle w:val="style4103"/>
        <w:spacing w:lineRule="auto" w:line="360"/>
        <w:ind w:right="240"/>
        <w:jc w:val="both"/>
        <w:rPr>
          <w:rFonts w:ascii="Arial" w:cs="Arial" w:eastAsia="Times New Roman" w:hAnsi="Arial"/>
          <w:color w:val="000000"/>
          <w:lang w:eastAsia="es-CO"/>
        </w:rPr>
      </w:pPr>
      <w:r>
        <w:rPr>
          <w:rFonts w:ascii="Arial" w:cs="Arial" w:eastAsia="Times New Roman" w:hAnsi="Arial"/>
          <w:color w:val="000000"/>
          <w:lang w:val="es-ES" w:eastAsia="es-CO"/>
        </w:rPr>
        <w:t xml:space="preserve">El especialista en MGI es el más indicado para hacer el diagnóstico precoz de las lesiones de </w:t>
      </w:r>
      <w:r>
        <w:rPr>
          <w:rFonts w:ascii="Arial" w:cs="Arial" w:eastAsia="Times New Roman" w:hAnsi="Arial"/>
          <w:color w:val="000000"/>
          <w:lang w:val="es-ES" w:eastAsia="es-CO"/>
        </w:rPr>
        <w:t xml:space="preserve">las mamas y </w:t>
      </w:r>
      <w:r>
        <w:rPr>
          <w:rFonts w:ascii="Arial" w:cs="Arial" w:eastAsia="Times New Roman" w:hAnsi="Arial"/>
          <w:color w:val="000000"/>
          <w:lang w:val="es-ES" w:eastAsia="es-CO"/>
        </w:rPr>
        <w:t>re</w:t>
      </w:r>
      <w:r>
        <w:rPr>
          <w:rFonts w:ascii="Arial" w:cs="Arial" w:eastAsia="Times New Roman" w:hAnsi="Arial"/>
          <w:color w:val="000000"/>
          <w:lang w:val="es-ES" w:eastAsia="es-CO"/>
        </w:rPr>
        <w:t xml:space="preserve">mitir a consulta especializada para </w:t>
      </w:r>
      <w:r>
        <w:rPr>
          <w:rFonts w:ascii="Arial" w:cs="Arial" w:eastAsia="Times New Roman" w:hAnsi="Arial"/>
          <w:color w:val="000000"/>
          <w:lang w:val="es-ES" w:eastAsia="es-CO"/>
        </w:rPr>
        <w:t>confirmar diagnóstico y realizar tratamiento oportuno ya sea farmacológico o quirúrgico según sea el caso.</w:t>
      </w:r>
      <w:r>
        <w:rPr>
          <w:rFonts w:ascii="Arial" w:cs="Arial" w:eastAsia="Times New Roman" w:hAnsi="Arial"/>
          <w:color w:val="000000"/>
          <w:vertAlign w:val="superscript"/>
          <w:lang w:val="es-ES" w:eastAsia="es-CO"/>
        </w:rPr>
        <w:t xml:space="preserve"> (1)</w:t>
      </w:r>
    </w:p>
    <w:p>
      <w:pPr>
        <w:pStyle w:val="style0"/>
        <w:spacing w:lineRule="auto" w:line="360"/>
        <w:jc w:val="both"/>
        <w:rPr>
          <w:color w:val="000000"/>
        </w:rPr>
      </w:pPr>
      <w:r>
        <w:rPr>
          <w:color w:val="000000"/>
        </w:rPr>
        <w:t xml:space="preserve">Todas las acciones que realiza el especialista en MGI llevan implícito un elevado componente ético en el cumplimiento de sus funciones como salvaguarda de la salud de su población, premisa fundamental para mantener el prestigio de nuestros profesionales dentro del sector. Por su parte la </w:t>
      </w:r>
      <w:r>
        <w:rPr>
          <w:color w:val="000000"/>
        </w:rPr>
        <w:t>ética médica es una manifestación de los patrones morales de la sociedad e</w:t>
      </w:r>
      <w:r>
        <w:rPr>
          <w:color w:val="000000"/>
        </w:rPr>
        <w:t xml:space="preserve">n el ejercicio de la medicina. </w:t>
      </w:r>
      <w:r>
        <w:rPr>
          <w:color w:val="000000"/>
        </w:rPr>
        <w:t xml:space="preserve">En </w:t>
      </w:r>
      <w:r>
        <w:rPr>
          <w:color w:val="000000"/>
        </w:rPr>
        <w:t>los preceptos de la misma</w:t>
      </w:r>
      <w:r>
        <w:rPr>
          <w:color w:val="000000"/>
        </w:rPr>
        <w:t xml:space="preserve"> hallan reflejo las dificultades y los problemas de la práctica actual para proteger la salud pública. Su norma axial</w:t>
      </w:r>
      <w:r>
        <w:rPr>
          <w:color w:val="000000"/>
        </w:rPr>
        <w:t xml:space="preserve"> se expresa en forma negativa: N</w:t>
      </w:r>
      <w:r>
        <w:rPr>
          <w:color w:val="000000"/>
        </w:rPr>
        <w:t>o dañarás.</w:t>
      </w:r>
    </w:p>
    <w:p>
      <w:pPr>
        <w:pStyle w:val="style0"/>
        <w:spacing w:lineRule="auto" w:line="360"/>
        <w:jc w:val="both"/>
        <w:rPr>
          <w:color w:val="000000"/>
          <w:vertAlign w:val="superscript"/>
        </w:rPr>
      </w:pPr>
      <w:r>
        <w:rPr>
          <w:color w:val="000000"/>
        </w:rPr>
        <w:t xml:space="preserve">La ética médica es una manifestación de la ética en general (concepto íntimamente relacionado con la moral), se refiere a los principios y normas que rigen la conducta de los profesionales de la salud: médicos, estomatólogos y otros profesionales vinculados </w:t>
      </w:r>
      <w:r>
        <w:rPr>
          <w:color w:val="000000"/>
        </w:rPr>
        <w:t xml:space="preserve">al sector, los estudiantes universitarios y de nivel medio de las especialidades médicas, las enfermeras y otros técnicos de la salud. </w:t>
      </w:r>
      <w:r>
        <w:rPr>
          <w:color w:val="000000"/>
          <w:vertAlign w:val="superscript"/>
        </w:rPr>
        <w:t>(2</w:t>
      </w:r>
      <w:r>
        <w:rPr>
          <w:color w:val="000000"/>
          <w:vertAlign w:val="superscript"/>
        </w:rPr>
        <w:t>)</w:t>
      </w:r>
    </w:p>
    <w:p>
      <w:pPr>
        <w:pStyle w:val="style0"/>
        <w:autoSpaceDE w:val="false"/>
        <w:autoSpaceDN w:val="false"/>
        <w:adjustRightInd w:val="false"/>
        <w:spacing w:lineRule="auto" w:line="360"/>
        <w:jc w:val="both"/>
        <w:rPr>
          <w:rFonts w:eastAsia="TimesNewRomanPSMT"/>
          <w:color w:val="000000"/>
        </w:rPr>
      </w:pPr>
      <w:r>
        <w:rPr>
          <w:rFonts w:eastAsia="TimesNewRomanPSMT"/>
          <w:color w:val="000000"/>
        </w:rPr>
        <w:t>El ejercici</w:t>
      </w:r>
      <w:r>
        <w:rPr>
          <w:rFonts w:eastAsia="TimesNewRomanPSMT"/>
          <w:color w:val="000000"/>
        </w:rPr>
        <w:t>o de la medicina siempre planteó</w:t>
      </w:r>
      <w:r>
        <w:rPr>
          <w:rFonts w:eastAsia="TimesNewRomanPSMT"/>
          <w:color w:val="000000"/>
        </w:rPr>
        <w:t xml:space="preserve"> problemas éticos y exigió de los médicos</w:t>
      </w:r>
      <w:r>
        <w:rPr>
          <w:rFonts w:eastAsia="TimesNewRomanPSMT"/>
          <w:color w:val="000000"/>
        </w:rPr>
        <w:t xml:space="preserve"> </w:t>
      </w:r>
      <w:r>
        <w:rPr>
          <w:rFonts w:eastAsia="TimesNewRomanPSMT"/>
          <w:color w:val="000000"/>
        </w:rPr>
        <w:t>calidad moral, pero nunca como en los últimos</w:t>
      </w:r>
      <w:r>
        <w:rPr>
          <w:rFonts w:eastAsia="TimesNewRomanPSMT"/>
          <w:color w:val="000000"/>
        </w:rPr>
        <w:t xml:space="preserve"> años; </w:t>
      </w:r>
      <w:r>
        <w:rPr>
          <w:rFonts w:eastAsia="TimesNewRomanPSMT"/>
          <w:color w:val="000000"/>
        </w:rPr>
        <w:t>se plantearon a los médicos tantos</w:t>
      </w:r>
      <w:r>
        <w:rPr>
          <w:rFonts w:eastAsia="TimesNewRomanPSMT"/>
          <w:color w:val="000000"/>
        </w:rPr>
        <w:t xml:space="preserve"> </w:t>
      </w:r>
      <w:r>
        <w:rPr>
          <w:rFonts w:eastAsia="TimesNewRomanPSMT"/>
          <w:color w:val="000000"/>
        </w:rPr>
        <w:t>problemas morales. Ello explica la necesidad de la formación</w:t>
      </w:r>
      <w:r>
        <w:rPr>
          <w:rFonts w:eastAsia="TimesNewRomanPSMT"/>
          <w:color w:val="000000"/>
        </w:rPr>
        <w:t xml:space="preserve"> </w:t>
      </w:r>
      <w:r>
        <w:rPr>
          <w:rFonts w:eastAsia="TimesNewRomanPSMT"/>
          <w:color w:val="000000"/>
        </w:rPr>
        <w:t>ética de los profesionales</w:t>
      </w:r>
      <w:r>
        <w:rPr>
          <w:rFonts w:eastAsia="TimesNewRomanPSMT"/>
          <w:color w:val="000000"/>
        </w:rPr>
        <w:t xml:space="preserve"> de la salud, en el contexto social actual donde existe pérdida de valores y de educación formal que dificulta la interrelación médico- paciente y la comunicación satisfactoria.</w:t>
      </w:r>
    </w:p>
    <w:p>
      <w:pPr>
        <w:pStyle w:val="style0"/>
        <w:autoSpaceDE w:val="false"/>
        <w:autoSpaceDN w:val="false"/>
        <w:adjustRightInd w:val="false"/>
        <w:spacing w:lineRule="auto" w:line="360"/>
        <w:jc w:val="both"/>
        <w:rPr>
          <w:rFonts w:eastAsia="TimesNewRomanPSMT"/>
          <w:color w:val="000000"/>
        </w:rPr>
      </w:pPr>
      <w:r>
        <w:rPr>
          <w:rFonts w:eastAsia="TimesNewRomanPSMT"/>
          <w:color w:val="000000"/>
        </w:rPr>
        <w:t>Ahora bien, los códigos</w:t>
      </w:r>
      <w:r>
        <w:rPr>
          <w:rFonts w:eastAsia="TimesNewRomanPSMT"/>
          <w:color w:val="000000"/>
        </w:rPr>
        <w:t xml:space="preserve"> </w:t>
      </w:r>
      <w:r>
        <w:rPr>
          <w:rFonts w:eastAsia="TimesNewRomanPSMT"/>
          <w:color w:val="000000"/>
        </w:rPr>
        <w:t>deontológicos de la ética</w:t>
      </w:r>
      <w:r>
        <w:rPr>
          <w:rFonts w:eastAsia="TimesNewRomanPSMT"/>
          <w:color w:val="000000"/>
        </w:rPr>
        <w:t xml:space="preserve"> mé</w:t>
      </w:r>
      <w:r>
        <w:rPr>
          <w:rFonts w:eastAsia="TimesNewRomanPSMT"/>
          <w:color w:val="000000"/>
        </w:rPr>
        <w:t>dica son declaraciones de principios</w:t>
      </w:r>
      <w:r>
        <w:rPr>
          <w:rFonts w:eastAsia="TimesNewRomanPSMT"/>
          <w:color w:val="000000"/>
        </w:rPr>
        <w:t xml:space="preserve"> </w:t>
      </w:r>
      <w:r>
        <w:rPr>
          <w:rFonts w:eastAsia="TimesNewRomanPSMT"/>
          <w:color w:val="000000"/>
        </w:rPr>
        <w:t>que los profesionales se comprometen a respetar desde que e</w:t>
      </w:r>
      <w:r>
        <w:rPr>
          <w:rFonts w:eastAsia="TimesNewRomanPSMT"/>
          <w:color w:val="000000"/>
        </w:rPr>
        <w:t>ntran a la actividad sanitaria y l</w:t>
      </w:r>
      <w:r>
        <w:rPr>
          <w:rFonts w:eastAsia="TimesNewRomanPSMT"/>
          <w:color w:val="000000"/>
        </w:rPr>
        <w:t>a complejidad de los problemas éticos necesita de otros procedimientos que la ética</w:t>
      </w:r>
      <w:r>
        <w:rPr>
          <w:rFonts w:eastAsia="TimesNewRomanPSMT"/>
          <w:color w:val="000000"/>
        </w:rPr>
        <w:t xml:space="preserve"> </w:t>
      </w:r>
      <w:r>
        <w:rPr>
          <w:rFonts w:eastAsia="TimesNewRomanPSMT"/>
          <w:color w:val="000000"/>
        </w:rPr>
        <w:t>médica intenta resolver.</w:t>
      </w:r>
      <w:r>
        <w:rPr>
          <w:rFonts w:eastAsia="TimesNewRomanPSMT"/>
          <w:color w:val="000000"/>
        </w:rPr>
        <w:t xml:space="preserve"> </w:t>
      </w:r>
      <w:r>
        <w:rPr>
          <w:rFonts w:eastAsia="TimesNewRomanPSMT"/>
          <w:color w:val="000000"/>
          <w:vertAlign w:val="superscript"/>
        </w:rPr>
        <w:t>(3</w:t>
      </w:r>
      <w:r>
        <w:rPr>
          <w:rFonts w:eastAsia="TimesNewRomanPSMT"/>
          <w:color w:val="000000"/>
          <w:vertAlign w:val="superscript"/>
        </w:rPr>
        <w:t>)</w:t>
      </w:r>
    </w:p>
    <w:p>
      <w:pPr>
        <w:pStyle w:val="style0"/>
        <w:autoSpaceDE w:val="false"/>
        <w:autoSpaceDN w:val="false"/>
        <w:adjustRightInd w:val="false"/>
        <w:spacing w:lineRule="auto" w:line="360"/>
        <w:jc w:val="both"/>
        <w:rPr>
          <w:color w:val="000000"/>
          <w:lang w:eastAsia="es-CO"/>
        </w:rPr>
      </w:pPr>
      <w:r>
        <w:rPr>
          <w:color w:val="000000"/>
        </w:rPr>
        <w:t>El ejercicio profesional en el sector salud hoy, de gran desarrollo científico-técnico, ha enfrentado a los profesionales de la atención médica, sin excepción, a muchos dilemas éticos de naturaleza tan compleja como lo son en sí mismos los propios hombres y las relaciones</w:t>
      </w:r>
      <w:r>
        <w:rPr>
          <w:color w:val="000000"/>
        </w:rPr>
        <w:t xml:space="preserve"> </w:t>
      </w:r>
      <w:r>
        <w:rPr>
          <w:color w:val="000000"/>
        </w:rPr>
        <w:t xml:space="preserve">sociales que </w:t>
      </w:r>
      <w:r>
        <w:rPr>
          <w:color w:val="000000"/>
        </w:rPr>
        <w:t xml:space="preserve">se </w:t>
      </w:r>
      <w:r>
        <w:rPr>
          <w:color w:val="000000"/>
        </w:rPr>
        <w:t>establecen en el proceso de producción y reproducción de sus bienes materiales y espirituales.</w:t>
      </w:r>
    </w:p>
    <w:p>
      <w:pPr>
        <w:pStyle w:val="style0"/>
        <w:autoSpaceDE w:val="false"/>
        <w:autoSpaceDN w:val="false"/>
        <w:adjustRightInd w:val="false"/>
        <w:spacing w:lineRule="auto" w:line="360"/>
        <w:jc w:val="both"/>
        <w:rPr>
          <w:color w:val="000000"/>
        </w:rPr>
      </w:pPr>
      <w:r>
        <w:rPr>
          <w:color w:val="000000"/>
        </w:rPr>
        <w:t xml:space="preserve">Otra cuestión importante que </w:t>
      </w:r>
      <w:r>
        <w:rPr>
          <w:color w:val="000000"/>
        </w:rPr>
        <w:t xml:space="preserve">desde el punto de vista </w:t>
      </w:r>
      <w:r>
        <w:rPr>
          <w:color w:val="000000"/>
        </w:rPr>
        <w:t>ético está relacionado</w:t>
      </w:r>
      <w:r>
        <w:rPr>
          <w:color w:val="000000"/>
        </w:rPr>
        <w:t xml:space="preserve"> con los programas priorizados y su ejecución. ¿Conocen, respetan y cumple</w:t>
      </w:r>
      <w:r>
        <w:rPr>
          <w:color w:val="000000"/>
        </w:rPr>
        <w:t xml:space="preserve">n los profesionales </w:t>
      </w:r>
      <w:r>
        <w:rPr>
          <w:color w:val="000000"/>
        </w:rPr>
        <w:t xml:space="preserve">de la </w:t>
      </w:r>
      <w:r>
        <w:rPr>
          <w:color w:val="000000"/>
        </w:rPr>
        <w:t>Atención Primaria de Salud (</w:t>
      </w:r>
      <w:r>
        <w:rPr>
          <w:color w:val="000000"/>
        </w:rPr>
        <w:t>APS</w:t>
      </w:r>
      <w:r>
        <w:rPr>
          <w:color w:val="000000"/>
        </w:rPr>
        <w:t>)</w:t>
      </w:r>
      <w:r>
        <w:rPr>
          <w:color w:val="000000"/>
        </w:rPr>
        <w:t xml:space="preserve"> todos los programas priorizados de salud?</w:t>
      </w:r>
    </w:p>
    <w:p>
      <w:pPr>
        <w:pStyle w:val="style0"/>
        <w:autoSpaceDE w:val="false"/>
        <w:autoSpaceDN w:val="false"/>
        <w:adjustRightInd w:val="false"/>
        <w:spacing w:lineRule="auto" w:line="360"/>
        <w:jc w:val="both"/>
        <w:rPr>
          <w:color w:val="000000"/>
        </w:rPr>
      </w:pPr>
      <w:r>
        <w:rPr>
          <w:color w:val="000000"/>
        </w:rPr>
        <w:t>L</w:t>
      </w:r>
      <w:r>
        <w:rPr>
          <w:color w:val="000000"/>
        </w:rPr>
        <w:t xml:space="preserve">as funciones </w:t>
      </w:r>
      <w:r>
        <w:rPr>
          <w:color w:val="000000"/>
        </w:rPr>
        <w:t xml:space="preserve">que realiza </w:t>
      </w:r>
      <w:r>
        <w:rPr>
          <w:color w:val="000000"/>
        </w:rPr>
        <w:t>el médico de familia</w:t>
      </w:r>
      <w:r>
        <w:rPr>
          <w:color w:val="000000"/>
        </w:rPr>
        <w:t xml:space="preserve"> en la APS, llevan en sí misma</w:t>
      </w:r>
      <w:r>
        <w:rPr>
          <w:color w:val="000000"/>
        </w:rPr>
        <w:t>s una gran carga ética: primero, la necesidad de promover la autonomía</w:t>
      </w:r>
      <w:r>
        <w:rPr>
          <w:color w:val="000000"/>
        </w:rPr>
        <w:t xml:space="preserve"> </w:t>
      </w:r>
      <w:r>
        <w:rPr>
          <w:color w:val="000000"/>
        </w:rPr>
        <w:t>del paciente, a partir de la consideración de que una dependencia excesiva del s</w:t>
      </w:r>
      <w:r>
        <w:rPr>
          <w:color w:val="000000"/>
        </w:rPr>
        <w:t xml:space="preserve">istema de salud y del médico es </w:t>
      </w:r>
      <w:r>
        <w:rPr>
          <w:color w:val="000000"/>
        </w:rPr>
        <w:t>contraproducente para la salud; y segundo, que los cambios producidos en los indicadores de salud, en especial las primeras causas de morbilidad y mortalidad, hacen que las enfermedades crónicas no transmisibles adquieran un papel relevante en la práctica</w:t>
      </w:r>
      <w:r>
        <w:rPr>
          <w:color w:val="000000"/>
        </w:rPr>
        <w:t xml:space="preserve"> </w:t>
      </w:r>
      <w:r>
        <w:rPr>
          <w:color w:val="000000"/>
        </w:rPr>
        <w:t>clínica del médico de familia, tanto por su alta prevalencia como por el envejecimiento de la población</w:t>
      </w:r>
      <w:r>
        <w:rPr>
          <w:color w:val="000000"/>
        </w:rPr>
        <w:t xml:space="preserve"> y la alta mortalidad que producen</w:t>
      </w:r>
      <w:r>
        <w:rPr>
          <w:color w:val="000000"/>
        </w:rPr>
        <w:t>.</w:t>
      </w:r>
      <w:r>
        <w:rPr>
          <w:color w:val="000000"/>
          <w:vertAlign w:val="superscript"/>
        </w:rPr>
        <w:t xml:space="preserve"> (4</w:t>
      </w:r>
      <w:r>
        <w:rPr>
          <w:color w:val="000000"/>
          <w:vertAlign w:val="superscript"/>
        </w:rPr>
        <w:t>)</w:t>
      </w:r>
    </w:p>
    <w:p>
      <w:pPr>
        <w:pStyle w:val="style0"/>
        <w:autoSpaceDE w:val="false"/>
        <w:autoSpaceDN w:val="false"/>
        <w:adjustRightInd w:val="false"/>
        <w:spacing w:lineRule="auto" w:line="360"/>
        <w:jc w:val="both"/>
        <w:rPr>
          <w:color w:val="000000"/>
        </w:rPr>
      </w:pPr>
      <w:r>
        <w:rPr>
          <w:color w:val="000000"/>
        </w:rPr>
        <w:t xml:space="preserve">En este caso queda incluido el Cáncer, que </w:t>
      </w:r>
      <w:r>
        <w:rPr>
          <w:color w:val="000000"/>
        </w:rPr>
        <w:t xml:space="preserve">es el factor cada vez más importante de la carga mundial de morbilidad en los decenios por venir. Hay más de 20 millones de personas que padecen cáncer en la actualidad y la mayoría vive en el mundo en desarrollo. </w:t>
      </w:r>
    </w:p>
    <w:p>
      <w:pPr>
        <w:pStyle w:val="style0"/>
        <w:autoSpaceDE w:val="false"/>
        <w:autoSpaceDN w:val="false"/>
        <w:adjustRightInd w:val="false"/>
        <w:spacing w:lineRule="auto" w:line="360"/>
        <w:jc w:val="both"/>
        <w:rPr/>
      </w:pPr>
      <w:r>
        <w:t>El cáncer de mama es el más frecuente en las mujeres, se supone que</w:t>
      </w:r>
      <w:r>
        <w:t xml:space="preserve"> </w:t>
      </w:r>
      <w:r>
        <w:t>un 4 % de las mujeres padecerán este tumor antes de los 74 años y un1.3 % morirá a causa de él.</w:t>
      </w:r>
      <w:r>
        <w:t xml:space="preserve"> </w:t>
      </w:r>
      <w:r>
        <w:t>Las tasas de incidencia y mortalidad difieren de unas regiones a otras y</w:t>
      </w:r>
      <w:r>
        <w:t xml:space="preserve"> </w:t>
      </w:r>
      <w:r>
        <w:t>de manera general los países más desarrollados presentan tasas más</w:t>
      </w:r>
      <w:r>
        <w:t xml:space="preserve"> </w:t>
      </w:r>
      <w:r>
        <w:t>elevadas que los no desarrollados. Australia, Nueva Zelanda,</w:t>
      </w:r>
      <w:r>
        <w:t xml:space="preserve"> </w:t>
      </w:r>
      <w:r>
        <w:t>Norteamérica y el norte y oeste de Europa presentan las tasas</w:t>
      </w:r>
      <w:r>
        <w:t xml:space="preserve"> </w:t>
      </w:r>
      <w:r>
        <w:t>estandarizadas de incidencia más elevadas</w:t>
      </w:r>
      <w:r>
        <w:t>,</w:t>
      </w:r>
      <w:r>
        <w:t xml:space="preserve"> muy próximas a los 90 casos</w:t>
      </w:r>
      <w:r>
        <w:t xml:space="preserve"> nuevos por 100 </w:t>
      </w:r>
      <w:r>
        <w:t>000 mujeres y año.</w:t>
      </w:r>
    </w:p>
    <w:p>
      <w:pPr>
        <w:pStyle w:val="style0"/>
        <w:autoSpaceDE w:val="false"/>
        <w:autoSpaceDN w:val="false"/>
        <w:adjustRightInd w:val="false"/>
        <w:spacing w:lineRule="auto" w:line="360"/>
        <w:jc w:val="both"/>
        <w:rPr>
          <w:lang w:val="es-EC"/>
        </w:rPr>
      </w:pPr>
      <w:r>
        <w:t xml:space="preserve">En nuestro país </w:t>
      </w:r>
      <w:r>
        <w:t xml:space="preserve">el cáncer </w:t>
      </w:r>
      <w:r>
        <w:t>constituye la segunda causa de muerte, superada solamente por las enfermedades del corazón</w:t>
      </w:r>
      <w:r>
        <w:t xml:space="preserve">. </w:t>
      </w:r>
      <w:r>
        <w:rPr>
          <w:lang w:val="es-EC"/>
        </w:rPr>
        <w:t>En el año 2020-2021 se presentaron 26 289</w:t>
      </w:r>
      <w:r>
        <w:rPr>
          <w:lang w:val="es-EC"/>
        </w:rPr>
        <w:t xml:space="preserve"> </w:t>
      </w:r>
      <w:r>
        <w:rPr>
          <w:lang w:val="es-EC"/>
        </w:rPr>
        <w:t>fallecido</w:t>
      </w:r>
      <w:r>
        <w:rPr>
          <w:lang w:val="es-EC"/>
        </w:rPr>
        <w:t>s por esta enfermedad</w:t>
      </w:r>
      <w:r>
        <w:rPr>
          <w:lang w:val="es-EC"/>
        </w:rPr>
        <w:t xml:space="preserve"> para una tasa bruta de mortalidad de </w:t>
      </w:r>
      <w:r>
        <w:rPr>
          <w:lang w:val="es-EC"/>
        </w:rPr>
        <w:t>2</w:t>
      </w:r>
      <w:r>
        <w:rPr>
          <w:lang w:val="es-EC"/>
        </w:rPr>
        <w:t>34,</w:t>
      </w:r>
      <w:r>
        <w:rPr>
          <w:lang w:val="es-EC"/>
        </w:rPr>
        <w:t>7 por cada 100 000 ha</w:t>
      </w:r>
      <w:r>
        <w:rPr>
          <w:lang w:val="es-EC"/>
        </w:rPr>
        <w:t xml:space="preserve">bitantes, resaltando que en el sexo femenino fueron 11 341en el año 2021. Señalar que 904 (178,9%) de las muertes por tumores malignos en nuestro país fueron en nuestra provincia. </w:t>
      </w:r>
    </w:p>
    <w:p>
      <w:pPr>
        <w:pStyle w:val="style0"/>
        <w:autoSpaceDE w:val="false"/>
        <w:autoSpaceDN w:val="false"/>
        <w:adjustRightInd w:val="false"/>
        <w:spacing w:lineRule="auto" w:line="360"/>
        <w:jc w:val="both"/>
        <w:rPr>
          <w:lang w:val="es-EC"/>
        </w:rPr>
      </w:pPr>
      <w:r>
        <w:rPr>
          <w:lang w:val="es-EC"/>
        </w:rPr>
        <w:t xml:space="preserve">A su vez en el </w:t>
      </w:r>
      <w:r>
        <w:rPr>
          <w:lang w:val="es-EC"/>
        </w:rPr>
        <w:t>mismo</w:t>
      </w:r>
      <w:r>
        <w:rPr>
          <w:lang w:val="es-EC"/>
        </w:rPr>
        <w:t xml:space="preserve"> </w:t>
      </w:r>
      <w:r>
        <w:rPr>
          <w:lang w:val="es-EC"/>
        </w:rPr>
        <w:t>período</w:t>
      </w:r>
      <w:r>
        <w:rPr>
          <w:lang w:val="es-EC"/>
        </w:rPr>
        <w:t xml:space="preserve"> o</w:t>
      </w:r>
      <w:r>
        <w:rPr>
          <w:lang w:val="es-EC"/>
        </w:rPr>
        <w:t xml:space="preserve">currieron </w:t>
      </w:r>
      <w:r>
        <w:rPr>
          <w:lang w:val="es-EC"/>
        </w:rPr>
        <w:t xml:space="preserve">894 muertes </w:t>
      </w:r>
      <w:r>
        <w:rPr>
          <w:lang w:val="es-EC"/>
        </w:rPr>
        <w:t>prematuras (30-69 años)</w:t>
      </w:r>
      <w:r>
        <w:rPr>
          <w:lang w:val="es-EC"/>
        </w:rPr>
        <w:t xml:space="preserve"> p</w:t>
      </w:r>
      <w:r>
        <w:rPr>
          <w:lang w:val="es-EC"/>
        </w:rPr>
        <w:t>o</w:t>
      </w:r>
      <w:r>
        <w:rPr>
          <w:lang w:val="es-EC"/>
        </w:rPr>
        <w:t xml:space="preserve">r </w:t>
      </w:r>
      <w:r>
        <w:rPr>
          <w:lang w:val="es-EC"/>
        </w:rPr>
        <w:t>cáncer</w:t>
      </w:r>
      <w:r>
        <w:rPr>
          <w:lang w:val="es-EC"/>
        </w:rPr>
        <w:t xml:space="preserve"> de mama en el sexo </w:t>
      </w:r>
      <w:r>
        <w:rPr>
          <w:lang w:val="es-EC"/>
        </w:rPr>
        <w:t>femenino</w:t>
      </w:r>
      <w:r>
        <w:rPr>
          <w:lang w:val="es-EC"/>
        </w:rPr>
        <w:t xml:space="preserve"> para </w:t>
      </w:r>
      <w:r>
        <w:rPr>
          <w:lang w:val="es-EC"/>
        </w:rPr>
        <w:t>una tasa de 2</w:t>
      </w:r>
      <w:r>
        <w:rPr>
          <w:lang w:val="es-EC"/>
        </w:rPr>
        <w:t>9</w:t>
      </w:r>
      <w:r>
        <w:rPr>
          <w:lang w:val="es-EC"/>
        </w:rPr>
        <w:t>.</w:t>
      </w:r>
      <w:r>
        <w:rPr>
          <w:lang w:val="es-EC"/>
        </w:rPr>
        <w:t>0</w:t>
      </w:r>
      <w:r>
        <w:rPr>
          <w:lang w:val="es-EC"/>
        </w:rPr>
        <w:t xml:space="preserve"> </w:t>
      </w:r>
      <w:r>
        <w:rPr>
          <w:lang w:val="es-EC"/>
        </w:rPr>
        <w:t>a predominio del grupo etario de</w:t>
      </w:r>
      <w:r>
        <w:rPr>
          <w:lang w:val="es-EC"/>
        </w:rPr>
        <w:t xml:space="preserve"> 60-79 años seguido por las del grupo 8</w:t>
      </w:r>
      <w:r>
        <w:rPr>
          <w:lang w:val="es-EC"/>
        </w:rPr>
        <w:t>0</w:t>
      </w:r>
      <w:r>
        <w:rPr>
          <w:lang w:val="es-EC"/>
        </w:rPr>
        <w:t xml:space="preserve"> y más</w:t>
      </w:r>
      <w:r>
        <w:rPr>
          <w:lang w:val="es-EC"/>
        </w:rPr>
        <w:t>.</w:t>
      </w:r>
      <w:r>
        <w:rPr>
          <w:lang w:val="es-EC"/>
        </w:rPr>
        <w:t xml:space="preserve"> </w:t>
      </w:r>
      <w:r>
        <w:rPr>
          <w:vertAlign w:val="superscript"/>
          <w:lang w:val="es-EC"/>
        </w:rPr>
        <w:t>(5</w:t>
      </w:r>
      <w:r>
        <w:rPr>
          <w:vertAlign w:val="superscript"/>
          <w:lang w:val="es-EC"/>
        </w:rPr>
        <w:t>, 6,7</w:t>
      </w:r>
      <w:r>
        <w:rPr>
          <w:vertAlign w:val="superscript"/>
          <w:lang w:val="es-EC"/>
        </w:rPr>
        <w:t>)</w:t>
      </w:r>
    </w:p>
    <w:p>
      <w:pPr>
        <w:pStyle w:val="style0"/>
        <w:autoSpaceDE w:val="false"/>
        <w:autoSpaceDN w:val="false"/>
        <w:adjustRightInd w:val="false"/>
        <w:spacing w:lineRule="auto" w:line="360"/>
        <w:jc w:val="both"/>
        <w:rPr>
          <w:color w:val="000000"/>
          <w:vertAlign w:val="superscript"/>
        </w:rPr>
      </w:pPr>
      <w:r>
        <w:rPr>
          <w:color w:val="000000"/>
        </w:rPr>
        <w:t>Constituye</w:t>
      </w:r>
      <w:r>
        <w:rPr>
          <w:color w:val="000000"/>
        </w:rPr>
        <w:t xml:space="preserve"> la segunda</w:t>
      </w:r>
      <w:r>
        <w:rPr>
          <w:color w:val="000000"/>
        </w:rPr>
        <w:t xml:space="preserve"> causa de muerte por tumores malignos según sexo y localización. Al cierre del nonestre del año 2017 solo </w:t>
      </w:r>
      <w:r>
        <w:rPr>
          <w:color w:val="000000"/>
          <w:lang w:val="es-CO"/>
        </w:rPr>
        <w:t>el 67% de las mujeres con esta patología se diagnosticaron en etapas tempranas.</w:t>
      </w:r>
      <w:r>
        <w:rPr>
          <w:color w:val="000000"/>
          <w:lang w:val="es-CO"/>
        </w:rPr>
        <w:t xml:space="preserve"> </w:t>
      </w:r>
      <w:r>
        <w:rPr>
          <w:color w:val="000000"/>
          <w:vertAlign w:val="superscript"/>
        </w:rPr>
        <w:t>(8,9</w:t>
      </w:r>
      <w:r>
        <w:rPr>
          <w:color w:val="000000"/>
          <w:vertAlign w:val="superscript"/>
        </w:rPr>
        <w:t>)</w:t>
      </w:r>
    </w:p>
    <w:p>
      <w:pPr>
        <w:pStyle w:val="style0"/>
        <w:autoSpaceDE w:val="false"/>
        <w:autoSpaceDN w:val="false"/>
        <w:adjustRightInd w:val="false"/>
        <w:spacing w:lineRule="auto" w:line="360"/>
        <w:jc w:val="both"/>
        <w:rPr>
          <w:color w:val="000000"/>
        </w:rPr>
      </w:pPr>
      <w:r>
        <w:rPr>
          <w:color w:val="000000"/>
        </w:rPr>
        <w:t xml:space="preserve">Como parte del cumplimiento del </w:t>
      </w:r>
      <w:r>
        <w:rPr>
          <w:color w:val="000000"/>
        </w:rPr>
        <w:t>Programa N</w:t>
      </w:r>
      <w:r>
        <w:rPr>
          <w:color w:val="000000"/>
        </w:rPr>
        <w:t xml:space="preserve">acional de </w:t>
      </w:r>
      <w:r>
        <w:rPr>
          <w:color w:val="000000"/>
        </w:rPr>
        <w:t>Diagnóstico Precoz de Cáncer de M</w:t>
      </w:r>
      <w:r>
        <w:rPr>
          <w:color w:val="000000"/>
        </w:rPr>
        <w:t xml:space="preserve">ama se mantienen reorganizadas las consultas municipales de patología de mama en el municipio Guantánamo, con el objetivo de dar cobertura a los municipios que no realizan la consulta a pesar de tener el personal médico capacitado para esta labor. </w:t>
      </w:r>
    </w:p>
    <w:p>
      <w:pPr>
        <w:pStyle w:val="style0"/>
        <w:autoSpaceDE w:val="false"/>
        <w:autoSpaceDN w:val="false"/>
        <w:adjustRightInd w:val="false"/>
        <w:spacing w:lineRule="auto" w:line="360"/>
        <w:jc w:val="both"/>
        <w:rPr>
          <w:color w:val="000000"/>
          <w:lang w:val="es-CO"/>
        </w:rPr>
      </w:pPr>
      <w:r>
        <w:rPr>
          <w:color w:val="000000"/>
          <w:lang w:val="es-CO"/>
        </w:rPr>
        <w:t xml:space="preserve">En el Policlínico Mártires del 4 de </w:t>
      </w:r>
      <w:r>
        <w:rPr>
          <w:color w:val="000000"/>
          <w:lang w:val="es-CO"/>
        </w:rPr>
        <w:t>agosto</w:t>
      </w:r>
      <w:r>
        <w:rPr>
          <w:color w:val="000000"/>
          <w:lang w:val="es-CO"/>
        </w:rPr>
        <w:t xml:space="preserve"> se realiza la consulta especializada a todas las pacientes del área y del municipio El Salvador, reportándose 2</w:t>
      </w:r>
      <w:r>
        <w:rPr>
          <w:color w:val="000000"/>
          <w:lang w:val="es-CO"/>
        </w:rPr>
        <w:t>1</w:t>
      </w:r>
      <w:r>
        <w:rPr>
          <w:color w:val="000000"/>
          <w:lang w:val="es-CO"/>
        </w:rPr>
        <w:t xml:space="preserve"> nuevos casos en el año 20</w:t>
      </w:r>
      <w:r>
        <w:rPr>
          <w:color w:val="000000"/>
          <w:lang w:val="es-CO"/>
        </w:rPr>
        <w:t>22</w:t>
      </w:r>
      <w:r>
        <w:rPr>
          <w:color w:val="000000"/>
          <w:lang w:val="es-CO"/>
        </w:rPr>
        <w:t xml:space="preserve"> de los cuales </w:t>
      </w:r>
      <w:r>
        <w:rPr>
          <w:color w:val="000000"/>
          <w:lang w:val="es-CO"/>
        </w:rPr>
        <w:t>7</w:t>
      </w:r>
      <w:r>
        <w:rPr>
          <w:color w:val="000000"/>
          <w:lang w:val="es-CO"/>
        </w:rPr>
        <w:t xml:space="preserve"> se encontraban en estadio III-B de la enfermedad o sea en etapa tardía al momento del diagnóstico</w:t>
      </w:r>
      <w:r>
        <w:rPr>
          <w:color w:val="000000"/>
          <w:lang w:val="es-CO"/>
        </w:rPr>
        <w:t xml:space="preserve">. </w:t>
      </w:r>
      <w:r>
        <w:rPr>
          <w:color w:val="000000"/>
          <w:lang w:val="es-CO"/>
        </w:rPr>
        <w:t xml:space="preserve"> </w:t>
      </w:r>
      <w:r>
        <w:rPr>
          <w:color w:val="000000"/>
          <w:vertAlign w:val="superscript"/>
          <w:lang w:val="es-CO"/>
        </w:rPr>
        <w:t>(10)</w:t>
      </w:r>
    </w:p>
    <w:p>
      <w:pPr>
        <w:pStyle w:val="style4103"/>
        <w:tabs>
          <w:tab w:val="left" w:leader="none" w:pos="5865"/>
        </w:tabs>
        <w:spacing w:lineRule="auto" w:line="360"/>
        <w:ind w:right="240"/>
        <w:jc w:val="both"/>
        <w:rPr>
          <w:rFonts w:ascii="Arial" w:cs="Arial" w:hAnsi="Arial"/>
          <w:b/>
          <w:bCs/>
          <w:color w:val="000000"/>
          <w:lang w:val="es-ES_tradnl"/>
        </w:rPr>
      </w:pPr>
      <w:r>
        <w:rPr>
          <w:rFonts w:ascii="Arial" w:cs="Arial" w:hAnsi="Arial"/>
          <w:b/>
          <w:bCs/>
          <w:color w:val="000000"/>
          <w:lang w:val="es-ES_tradnl"/>
        </w:rPr>
        <w:t>Origen del problema.</w:t>
      </w:r>
      <w:r>
        <w:rPr>
          <w:rFonts w:ascii="Arial" w:cs="Arial" w:hAnsi="Arial"/>
          <w:b/>
          <w:bCs/>
          <w:color w:val="000000"/>
          <w:lang w:val="es-ES_tradnl"/>
        </w:rPr>
        <w:tab/>
      </w:r>
    </w:p>
    <w:p>
      <w:pPr>
        <w:pStyle w:val="style4103"/>
        <w:spacing w:lineRule="auto" w:line="360"/>
        <w:ind w:right="240"/>
        <w:jc w:val="both"/>
        <w:rPr>
          <w:rFonts w:ascii="Arial" w:cs="Arial" w:hAnsi="Arial"/>
          <w:color w:val="000000"/>
          <w:lang w:val="es-ES_tradnl"/>
        </w:rPr>
      </w:pPr>
      <w:r>
        <w:rPr>
          <w:rFonts w:ascii="Arial" w:cs="Arial" w:hAnsi="Arial"/>
          <w:color w:val="000000"/>
          <w:lang w:val="es-ES_tradnl"/>
        </w:rPr>
        <w:t>Después de observado el cumplimiento del programa en nuestra área de salud</w:t>
      </w:r>
      <w:r>
        <w:rPr>
          <w:rFonts w:ascii="Arial" w:cs="Arial" w:hAnsi="Arial"/>
          <w:color w:val="000000"/>
          <w:lang w:val="es-ES_tradnl"/>
        </w:rPr>
        <w:t>, la revisión de historias clínicas</w:t>
      </w:r>
      <w:r>
        <w:rPr>
          <w:rFonts w:ascii="Arial" w:cs="Arial" w:hAnsi="Arial"/>
          <w:color w:val="000000"/>
          <w:lang w:val="es-ES_tradnl"/>
        </w:rPr>
        <w:t xml:space="preserve"> de pacientes con cáncer de mama</w:t>
      </w:r>
      <w:r>
        <w:rPr>
          <w:rFonts w:ascii="Arial" w:cs="Arial" w:hAnsi="Arial"/>
          <w:color w:val="000000"/>
          <w:lang w:val="es-ES_tradnl"/>
        </w:rPr>
        <w:t>,</w:t>
      </w:r>
      <w:r>
        <w:rPr>
          <w:rFonts w:ascii="Arial" w:cs="Arial" w:hAnsi="Arial"/>
          <w:color w:val="000000"/>
          <w:lang w:val="es-ES_tradnl"/>
        </w:rPr>
        <w:t xml:space="preserve"> la</w:t>
      </w:r>
      <w:r>
        <w:rPr>
          <w:rFonts w:ascii="Arial" w:cs="Arial" w:hAnsi="Arial"/>
          <w:color w:val="000000"/>
          <w:lang w:val="es-ES_tradnl"/>
        </w:rPr>
        <w:t xml:space="preserve"> información </w:t>
      </w:r>
      <w:r>
        <w:rPr>
          <w:rFonts w:ascii="Arial" w:cs="Arial" w:hAnsi="Arial"/>
          <w:color w:val="000000"/>
          <w:lang w:val="es-ES_tradnl"/>
        </w:rPr>
        <w:t xml:space="preserve">recogida </w:t>
      </w:r>
      <w:r>
        <w:rPr>
          <w:rFonts w:ascii="Arial" w:cs="Arial" w:hAnsi="Arial"/>
          <w:color w:val="000000"/>
          <w:lang w:val="es-ES_tradnl"/>
        </w:rPr>
        <w:t>en la consulta es</w:t>
      </w:r>
      <w:r>
        <w:rPr>
          <w:rFonts w:ascii="Arial" w:cs="Arial" w:hAnsi="Arial"/>
          <w:color w:val="000000"/>
          <w:lang w:val="es-ES_tradnl"/>
        </w:rPr>
        <w:t xml:space="preserve">pecializada y en los consultorios médicos, además de los </w:t>
      </w:r>
      <w:r>
        <w:rPr>
          <w:rFonts w:ascii="Arial" w:cs="Arial" w:hAnsi="Arial"/>
          <w:color w:val="000000"/>
          <w:lang w:val="es-ES_tradnl"/>
        </w:rPr>
        <w:t>datos encontrados en el departamento de estadística del policlínico, el municipio y provincia Guantánamo</w:t>
      </w:r>
      <w:r>
        <w:rPr>
          <w:rFonts w:ascii="Arial" w:cs="Arial" w:hAnsi="Arial"/>
          <w:color w:val="000000"/>
          <w:lang w:val="es-ES_tradnl"/>
        </w:rPr>
        <w:t>; se detecta</w:t>
      </w:r>
      <w:r>
        <w:rPr>
          <w:rFonts w:ascii="Arial" w:cs="Arial" w:hAnsi="Arial"/>
          <w:color w:val="000000"/>
          <w:lang w:val="es-ES_tradnl"/>
        </w:rPr>
        <w:t>n las siguientes insuficiencias:</w:t>
      </w:r>
    </w:p>
    <w:p>
      <w:pPr>
        <w:pStyle w:val="style4103"/>
        <w:numPr>
          <w:ilvl w:val="0"/>
          <w:numId w:val="1"/>
        </w:numPr>
        <w:spacing w:lineRule="auto" w:line="360"/>
        <w:ind w:right="240"/>
        <w:jc w:val="both"/>
        <w:rPr>
          <w:rFonts w:ascii="Arial" w:cs="Arial" w:hAnsi="Arial"/>
          <w:color w:val="000000"/>
        </w:rPr>
      </w:pPr>
      <w:r>
        <w:rPr>
          <w:rFonts w:ascii="Arial" w:cs="Arial" w:hAnsi="Arial"/>
          <w:color w:val="000000"/>
          <w:lang w:val="es-ES_tradnl"/>
        </w:rPr>
        <w:t xml:space="preserve">Inadecuada realización, seguimiento y control del proceso de </w:t>
      </w:r>
      <w:r>
        <w:rPr>
          <w:rFonts w:ascii="Arial" w:cs="Arial" w:hAnsi="Arial"/>
          <w:color w:val="000000"/>
          <w:lang w:val="es-ES_tradnl"/>
        </w:rPr>
        <w:t>dispensarización</w:t>
      </w:r>
      <w:r>
        <w:rPr>
          <w:rFonts w:ascii="Arial" w:cs="Arial" w:hAnsi="Arial"/>
          <w:color w:val="000000"/>
          <w:lang w:val="es-ES_tradnl"/>
        </w:rPr>
        <w:t xml:space="preserve"> por parte de los E</w:t>
      </w:r>
      <w:r>
        <w:rPr>
          <w:rFonts w:ascii="Arial" w:cs="Arial" w:hAnsi="Arial"/>
          <w:color w:val="000000"/>
          <w:lang w:val="es-ES_tradnl"/>
        </w:rPr>
        <w:t xml:space="preserve">quipos </w:t>
      </w:r>
      <w:r>
        <w:rPr>
          <w:rFonts w:ascii="Arial" w:cs="Arial" w:hAnsi="Arial"/>
          <w:color w:val="000000"/>
          <w:lang w:val="es-ES_tradnl"/>
        </w:rPr>
        <w:t>B</w:t>
      </w:r>
      <w:r>
        <w:rPr>
          <w:rFonts w:ascii="Arial" w:cs="Arial" w:hAnsi="Arial"/>
          <w:color w:val="000000"/>
          <w:lang w:val="es-ES_tradnl"/>
        </w:rPr>
        <w:t xml:space="preserve">ásicos de </w:t>
      </w:r>
      <w:r>
        <w:rPr>
          <w:rFonts w:ascii="Arial" w:cs="Arial" w:hAnsi="Arial"/>
          <w:color w:val="000000"/>
          <w:lang w:val="es-ES_tradnl"/>
        </w:rPr>
        <w:t>S</w:t>
      </w:r>
      <w:r>
        <w:rPr>
          <w:rFonts w:ascii="Arial" w:cs="Arial" w:hAnsi="Arial"/>
          <w:color w:val="000000"/>
          <w:lang w:val="es-ES_tradnl"/>
        </w:rPr>
        <w:t>alud (EBS)</w:t>
      </w:r>
      <w:r>
        <w:rPr>
          <w:rFonts w:ascii="Arial" w:cs="Arial" w:hAnsi="Arial"/>
          <w:color w:val="000000"/>
          <w:lang w:val="es-ES_tradnl"/>
        </w:rPr>
        <w:t xml:space="preserve">. </w:t>
      </w:r>
    </w:p>
    <w:p>
      <w:pPr>
        <w:pStyle w:val="style4103"/>
        <w:numPr>
          <w:ilvl w:val="0"/>
          <w:numId w:val="1"/>
        </w:numPr>
        <w:spacing w:lineRule="auto" w:line="360"/>
        <w:ind w:right="240"/>
        <w:jc w:val="both"/>
        <w:rPr>
          <w:rFonts w:ascii="Arial" w:cs="Arial" w:hAnsi="Arial"/>
          <w:color w:val="000000"/>
        </w:rPr>
      </w:pPr>
      <w:r>
        <w:rPr>
          <w:rFonts w:ascii="Arial" w:cs="Arial" w:hAnsi="Arial"/>
          <w:color w:val="000000"/>
          <w:lang w:val="es-ES_tradnl"/>
        </w:rPr>
        <w:t>Incumplimiento del examen físico anual de las mamas por el EBS a las pacientes a partir de los 30 años de edad</w:t>
      </w:r>
      <w:r>
        <w:rPr>
          <w:rFonts w:ascii="Arial" w:cs="Arial" w:hAnsi="Arial"/>
          <w:color w:val="000000"/>
          <w:lang w:val="es-ES_tradnl"/>
        </w:rPr>
        <w:t>, lo cual trae consigo la insuficiente identificación de las mujeres con alto riesgo de padecer la enfermedad.</w:t>
      </w:r>
    </w:p>
    <w:p>
      <w:pPr>
        <w:pStyle w:val="style4103"/>
        <w:numPr>
          <w:ilvl w:val="0"/>
          <w:numId w:val="1"/>
        </w:numPr>
        <w:spacing w:lineRule="auto" w:line="360"/>
        <w:ind w:right="240"/>
        <w:jc w:val="both"/>
        <w:rPr>
          <w:rFonts w:ascii="Arial" w:cs="Arial" w:hAnsi="Arial"/>
          <w:color w:val="000000"/>
        </w:rPr>
      </w:pPr>
      <w:r>
        <w:rPr>
          <w:rFonts w:ascii="Arial" w:cs="Arial" w:hAnsi="Arial"/>
          <w:color w:val="000000"/>
          <w:lang w:val="es-ES_tradnl"/>
        </w:rPr>
        <w:t>Deficiente labor educ</w:t>
      </w:r>
      <w:r>
        <w:rPr>
          <w:rFonts w:ascii="Arial" w:cs="Arial" w:hAnsi="Arial"/>
          <w:color w:val="000000"/>
          <w:lang w:val="es-ES_tradnl"/>
        </w:rPr>
        <w:t xml:space="preserve">ativa del personal de la salud </w:t>
      </w:r>
      <w:r>
        <w:rPr>
          <w:rFonts w:ascii="Arial" w:cs="Arial" w:hAnsi="Arial"/>
          <w:color w:val="000000"/>
          <w:lang w:val="es-ES_tradnl"/>
        </w:rPr>
        <w:t>s</w:t>
      </w:r>
      <w:r>
        <w:rPr>
          <w:rFonts w:ascii="Arial" w:cs="Arial" w:hAnsi="Arial"/>
          <w:color w:val="000000"/>
          <w:lang w:val="es-ES_tradnl"/>
        </w:rPr>
        <w:t>obre la importancia</w:t>
      </w:r>
      <w:r>
        <w:rPr>
          <w:rFonts w:ascii="Arial" w:cs="Arial" w:hAnsi="Arial"/>
          <w:color w:val="000000"/>
          <w:lang w:val="es-ES_tradnl"/>
        </w:rPr>
        <w:t xml:space="preserve"> del autoexam</w:t>
      </w:r>
      <w:r>
        <w:rPr>
          <w:rFonts w:ascii="Arial" w:cs="Arial" w:hAnsi="Arial"/>
          <w:color w:val="000000"/>
          <w:lang w:val="es-ES_tradnl"/>
        </w:rPr>
        <w:t>en de mamas mensual, lo cual trae como consecuencia la i</w:t>
      </w:r>
      <w:r>
        <w:rPr>
          <w:rFonts w:ascii="Arial" w:cs="Arial" w:hAnsi="Arial"/>
          <w:color w:val="000000"/>
          <w:lang w:val="es-ES_tradnl"/>
        </w:rPr>
        <w:t xml:space="preserve">nsuficiente </w:t>
      </w:r>
      <w:r>
        <w:rPr>
          <w:rFonts w:ascii="Arial" w:cs="Arial" w:hAnsi="Arial"/>
          <w:color w:val="000000"/>
          <w:lang w:val="es-ES_tradnl"/>
        </w:rPr>
        <w:t>percepción del riesgo por parte</w:t>
      </w:r>
      <w:r>
        <w:rPr>
          <w:rFonts w:ascii="Arial" w:cs="Arial" w:hAnsi="Arial"/>
          <w:color w:val="000000"/>
          <w:lang w:val="es-ES_tradnl"/>
        </w:rPr>
        <w:t xml:space="preserve"> de la población</w:t>
      </w:r>
      <w:r>
        <w:rPr>
          <w:rFonts w:ascii="Arial" w:cs="Arial" w:hAnsi="Arial"/>
          <w:color w:val="000000"/>
          <w:lang w:val="es-ES_tradnl"/>
        </w:rPr>
        <w:t>,</w:t>
      </w:r>
      <w:r>
        <w:rPr>
          <w:rFonts w:ascii="Arial" w:cs="Arial" w:hAnsi="Arial"/>
          <w:color w:val="000000"/>
          <w:lang w:val="es-ES_tradnl"/>
        </w:rPr>
        <w:t xml:space="preserve"> lo cual obstaculiza los cambios en el estilo de vida.</w:t>
      </w:r>
    </w:p>
    <w:p>
      <w:pPr>
        <w:pStyle w:val="style4103"/>
        <w:numPr>
          <w:ilvl w:val="0"/>
          <w:numId w:val="1"/>
        </w:numPr>
        <w:spacing w:lineRule="auto" w:line="360"/>
        <w:ind w:right="240"/>
        <w:jc w:val="both"/>
        <w:rPr>
          <w:rFonts w:ascii="Arial" w:cs="Arial" w:hAnsi="Arial"/>
          <w:color w:val="000000"/>
        </w:rPr>
      </w:pPr>
      <w:r>
        <w:rPr>
          <w:rFonts w:ascii="Arial" w:cs="Arial" w:hAnsi="Arial"/>
          <w:color w:val="000000"/>
          <w:lang w:val="es-ES_tradnl"/>
        </w:rPr>
        <w:t xml:space="preserve">Dificultades en cuanto a la disponibilidad del equipamiento médico avanzado para darle cumplimiento a la realización de </w:t>
      </w:r>
      <w:r>
        <w:rPr>
          <w:rFonts w:ascii="Arial" w:cs="Arial" w:hAnsi="Arial"/>
          <w:color w:val="000000"/>
          <w:lang w:val="es-ES_tradnl"/>
        </w:rPr>
        <w:t xml:space="preserve">las </w:t>
      </w:r>
      <w:r>
        <w:rPr>
          <w:rFonts w:ascii="Arial" w:cs="Arial" w:hAnsi="Arial"/>
          <w:color w:val="000000"/>
          <w:lang w:val="es-ES_tradnl"/>
        </w:rPr>
        <w:t>Mamografías entre los 50 y 64 años.</w:t>
      </w:r>
    </w:p>
    <w:p>
      <w:pPr>
        <w:pStyle w:val="style0"/>
        <w:autoSpaceDE w:val="false"/>
        <w:autoSpaceDN w:val="false"/>
        <w:adjustRightInd w:val="false"/>
        <w:spacing w:lineRule="auto" w:line="360"/>
        <w:jc w:val="both"/>
        <w:rPr>
          <w:color w:val="000000"/>
          <w:lang w:val="es-ES_tradnl"/>
        </w:rPr>
      </w:pPr>
      <w:r>
        <w:rPr>
          <w:color w:val="000000"/>
        </w:rPr>
        <w:t>Analizando los indicadores</w:t>
      </w:r>
      <w:r>
        <w:rPr>
          <w:color w:val="000000"/>
        </w:rPr>
        <w:t xml:space="preserve"> relacionados con esta enfermedad</w:t>
      </w:r>
      <w:r>
        <w:rPr>
          <w:color w:val="000000"/>
        </w:rPr>
        <w:t xml:space="preserve"> podemos plantear como </w:t>
      </w:r>
      <w:r>
        <w:rPr>
          <w:b/>
          <w:color w:val="000000"/>
          <w:lang w:val="es-ES_tradnl"/>
        </w:rPr>
        <w:t>Problema:</w:t>
      </w:r>
      <w:r>
        <w:rPr>
          <w:b/>
          <w:color w:val="000000"/>
          <w:lang w:val="es-ES_tradnl"/>
        </w:rPr>
        <w:t xml:space="preserve"> </w:t>
      </w:r>
      <w:r>
        <w:rPr>
          <w:color w:val="000000"/>
          <w:lang w:val="es-ES_tradnl"/>
        </w:rPr>
        <w:t xml:space="preserve">Insuficiencias éticas en el cumplimiento del </w:t>
      </w:r>
      <w:r>
        <w:rPr>
          <w:color w:val="000000"/>
          <w:lang w:val="es-ES_tradnl"/>
        </w:rPr>
        <w:t>Programa Nacional de diagnóstico precoz de Cáncer de Mama</w:t>
      </w:r>
      <w:r>
        <w:rPr>
          <w:color w:val="000000"/>
          <w:lang w:val="es-ES_tradnl"/>
        </w:rPr>
        <w:t xml:space="preserve"> por debilidades en la relación ético – profesional del médico de familia.</w:t>
      </w:r>
    </w:p>
    <w:p>
      <w:pPr>
        <w:pStyle w:val="style0"/>
        <w:autoSpaceDE w:val="false"/>
        <w:autoSpaceDN w:val="false"/>
        <w:adjustRightInd w:val="false"/>
        <w:spacing w:lineRule="auto" w:line="360"/>
        <w:jc w:val="both"/>
        <w:rPr>
          <w:color w:val="000000"/>
        </w:rPr>
      </w:pPr>
      <w:r>
        <w:rPr>
          <w:color w:val="000000"/>
          <w:lang w:val="es-ES_tradnl"/>
        </w:rPr>
        <w:t>Si todos los profesionales implicados en el cumplimiento del Programa Nacional de diagnóstico precoz de Cáncer de Mama, cumpliesen éticamente las acciones que le corresponden y sus tareas fuesen debidamente monitoreada</w:t>
      </w:r>
      <w:r>
        <w:rPr>
          <w:color w:val="000000"/>
          <w:lang w:val="es-ES_tradnl"/>
        </w:rPr>
        <w:t>s desde el punto de vista ético-</w:t>
      </w:r>
      <w:r>
        <w:rPr>
          <w:color w:val="000000"/>
          <w:lang w:val="es-ES_tradnl"/>
        </w:rPr>
        <w:t>axiológico, la Medicina General Integral  demostraría que la  incidencia del cáncer de mama sería menor y por ende la mortalidad por esta causa se reduciría a límites admisibles, modificando así los indicadores de salud en la población femenina y los años de vida potencialmente perdidos en este sexo por dicha causa.</w:t>
      </w:r>
    </w:p>
    <w:p>
      <w:pPr>
        <w:pStyle w:val="style4103"/>
        <w:spacing w:lineRule="auto" w:line="360"/>
        <w:ind w:right="240"/>
        <w:jc w:val="both"/>
        <w:rPr>
          <w:rFonts w:ascii="Arial" w:cs="Arial" w:hAnsi="Arial"/>
          <w:color w:val="auto"/>
        </w:rPr>
      </w:pPr>
      <w:r>
        <w:rPr>
          <w:rFonts w:ascii="Arial" w:cs="Arial" w:hAnsi="Arial"/>
          <w:color w:val="000000"/>
        </w:rPr>
        <w:t xml:space="preserve">Por ello se propone como </w:t>
      </w:r>
      <w:r>
        <w:rPr>
          <w:rFonts w:ascii="Arial" w:cs="Arial" w:hAnsi="Arial"/>
          <w:b/>
          <w:color w:val="auto"/>
        </w:rPr>
        <w:t>OBJETIVO</w:t>
      </w:r>
      <w:r>
        <w:rPr>
          <w:rFonts w:ascii="Arial" w:cs="Arial" w:hAnsi="Arial"/>
          <w:color w:val="auto"/>
        </w:rPr>
        <w:t xml:space="preserve"> v</w:t>
      </w:r>
      <w:r>
        <w:rPr>
          <w:rFonts w:ascii="Arial" w:cs="Arial" w:hAnsi="Arial"/>
          <w:color w:val="auto"/>
          <w:lang w:val="es-ES_tradnl"/>
        </w:rPr>
        <w:t>alorar la importancia de la correlación ética-profesión en el cumplimiento del Programa Nacional de diagnóstico precoz de Cáncer de Mama.</w:t>
      </w:r>
    </w:p>
    <w:p>
      <w:pPr>
        <w:pStyle w:val="style4103"/>
        <w:spacing w:lineRule="auto" w:line="360"/>
        <w:ind w:right="240"/>
        <w:jc w:val="both"/>
        <w:rPr>
          <w:rFonts w:ascii="Arial" w:cs="Arial" w:hAnsi="Arial"/>
          <w:color w:val="auto"/>
        </w:rPr>
      </w:pPr>
    </w:p>
    <w:p>
      <w:pPr>
        <w:pStyle w:val="style0"/>
        <w:autoSpaceDE w:val="false"/>
        <w:autoSpaceDN w:val="false"/>
        <w:adjustRightInd w:val="false"/>
        <w:spacing w:lineRule="auto" w:line="360"/>
        <w:jc w:val="both"/>
        <w:rPr>
          <w:b/>
          <w:color w:val="000000"/>
          <w:lang w:eastAsia="es-CO"/>
        </w:rPr>
      </w:pPr>
    </w:p>
    <w:p>
      <w:pPr>
        <w:pStyle w:val="style0"/>
        <w:autoSpaceDE w:val="false"/>
        <w:autoSpaceDN w:val="false"/>
        <w:adjustRightInd w:val="false"/>
        <w:spacing w:lineRule="auto" w:line="360"/>
        <w:jc w:val="both"/>
        <w:rPr>
          <w:b/>
          <w:color w:val="000000"/>
          <w:lang w:eastAsia="es-CO"/>
        </w:rPr>
      </w:pPr>
    </w:p>
    <w:p>
      <w:pPr>
        <w:pStyle w:val="style0"/>
        <w:autoSpaceDE w:val="false"/>
        <w:autoSpaceDN w:val="false"/>
        <w:adjustRightInd w:val="false"/>
        <w:spacing w:lineRule="auto" w:line="360"/>
        <w:jc w:val="both"/>
        <w:rPr>
          <w:b/>
          <w:color w:val="000000"/>
          <w:lang w:eastAsia="es-CO"/>
        </w:rPr>
      </w:pPr>
      <w:r>
        <w:rPr>
          <w:b/>
          <w:color w:val="000000"/>
          <w:lang w:eastAsia="es-CO"/>
        </w:rPr>
        <w:t>MÉTODO</w:t>
      </w:r>
    </w:p>
    <w:p>
      <w:pPr>
        <w:pStyle w:val="style4103"/>
        <w:spacing w:lineRule="auto" w:line="360"/>
        <w:ind w:right="240"/>
        <w:jc w:val="both"/>
        <w:rPr>
          <w:rFonts w:ascii="Arial" w:cs="Arial" w:hAnsi="Arial"/>
          <w:color w:val="auto"/>
        </w:rPr>
      </w:pPr>
      <w:r>
        <w:rPr>
          <w:bCs/>
        </w:rPr>
        <w:t xml:space="preserve">Se realizó una </w:t>
      </w:r>
      <w:r>
        <w:rPr>
          <w:bCs/>
        </w:rPr>
        <w:t>investigación de tipo</w:t>
      </w:r>
      <w:r>
        <w:rPr>
          <w:bCs/>
        </w:rPr>
        <w:t xml:space="preserve"> </w:t>
      </w:r>
      <w:r>
        <w:rPr>
          <w:bCs/>
        </w:rPr>
        <w:t xml:space="preserve">descriptivo longitudinal retrospectivo, </w:t>
      </w:r>
      <w:r>
        <w:rPr>
          <w:bCs/>
        </w:rPr>
        <w:t>en el perí</w:t>
      </w:r>
      <w:r>
        <w:rPr>
          <w:bCs/>
        </w:rPr>
        <w:t xml:space="preserve">odo comprendido enero-diciembre de 2022 con el objetivo de </w:t>
      </w:r>
      <w:r>
        <w:rPr>
          <w:rFonts w:ascii="Arial" w:cs="Arial" w:hAnsi="Arial"/>
          <w:color w:val="auto"/>
        </w:rPr>
        <w:t>v</w:t>
      </w:r>
      <w:r>
        <w:rPr>
          <w:rFonts w:ascii="Arial" w:cs="Arial" w:hAnsi="Arial"/>
          <w:color w:val="auto"/>
          <w:lang w:val="es-ES_tradnl"/>
        </w:rPr>
        <w:t>alorar la importancia de la correlación ética-profesión en el cumplimiento del Programa Nacional de diagnóstico precoz de Cáncer de Mama.</w:t>
      </w:r>
    </w:p>
    <w:p>
      <w:pPr>
        <w:pStyle w:val="style4103"/>
        <w:spacing w:lineRule="auto" w:line="360"/>
        <w:jc w:val="both"/>
        <w:rPr>
          <w:rFonts w:ascii="Arial" w:cs="Arial" w:hAnsi="Arial"/>
        </w:rPr>
      </w:pPr>
      <w:r>
        <w:rPr>
          <w:rFonts w:ascii="Arial" w:cs="Arial" w:hAnsi="Arial"/>
        </w:rPr>
        <w:t xml:space="preserve">En un primer momento se realizó una amplia revisión bibliográfica </w:t>
      </w:r>
      <w:r>
        <w:rPr>
          <w:rFonts w:ascii="Arial" w:cs="Arial" w:hAnsi="Arial"/>
          <w:bCs/>
        </w:rPr>
        <w:t>a través de buscadores informáticos</w:t>
      </w:r>
      <w:r>
        <w:rPr>
          <w:rFonts w:ascii="Arial" w:cs="Arial" w:hAnsi="Arial"/>
          <w:bCs/>
        </w:rPr>
        <w:t xml:space="preserve">, </w:t>
      </w:r>
      <w:r>
        <w:rPr>
          <w:rFonts w:ascii="Arial" w:cs="Arial" w:hAnsi="Arial"/>
          <w:bCs/>
        </w:rPr>
        <w:t>principalmente en revistas científicas y bases de datos médicas acerca del tema</w:t>
      </w:r>
      <w:r>
        <w:rPr>
          <w:rFonts w:ascii="Arial" w:cs="Arial" w:hAnsi="Arial"/>
        </w:rPr>
        <w:t xml:space="preserve"> </w:t>
      </w:r>
      <w:r>
        <w:rPr>
          <w:rFonts w:ascii="Arial" w:cs="Arial" w:hAnsi="Arial"/>
        </w:rPr>
        <w:t xml:space="preserve">y se diseñó una encuesta a criterio de las autoras para la recolección de los datos primarios, la cual fue sometida a validación por criterio de expertos y se concluyó como apta y comprensible para ser aplicada. </w:t>
      </w:r>
    </w:p>
    <w:p>
      <w:pPr>
        <w:pStyle w:val="style4103"/>
        <w:spacing w:lineRule="auto" w:line="360"/>
        <w:jc w:val="both"/>
        <w:rPr>
          <w:rFonts w:ascii="Arial" w:cs="Arial" w:hAnsi="Arial"/>
        </w:rPr>
      </w:pPr>
      <w:r>
        <w:rPr>
          <w:rFonts w:ascii="Arial" w:cs="Arial" w:hAnsi="Arial"/>
          <w:bCs/>
        </w:rPr>
        <w:t xml:space="preserve">El universo estuvo comprendido por 250 </w:t>
      </w:r>
      <w:r>
        <w:rPr>
          <w:rFonts w:ascii="Arial" w:cs="Arial" w:hAnsi="Arial"/>
          <w:bCs/>
        </w:rPr>
        <w:t xml:space="preserve">pacientes del sexo femenino </w:t>
      </w:r>
      <w:r>
        <w:rPr>
          <w:rFonts w:ascii="Arial" w:cs="Arial" w:hAnsi="Arial"/>
          <w:bCs/>
        </w:rPr>
        <w:t xml:space="preserve">pertenecientes al </w:t>
      </w:r>
      <w:r>
        <w:rPr>
          <w:rFonts w:ascii="Arial" w:cs="Arial" w:hAnsi="Arial"/>
          <w:bCs/>
        </w:rPr>
        <w:t xml:space="preserve">área de salud del </w:t>
      </w:r>
      <w:r>
        <w:rPr>
          <w:rFonts w:ascii="Arial" w:cs="Arial" w:hAnsi="Arial"/>
          <w:bCs/>
        </w:rPr>
        <w:t>Policlínico Mártires del 4 de agosto</w:t>
      </w:r>
      <w:r>
        <w:rPr>
          <w:rFonts w:ascii="Arial" w:cs="Arial" w:hAnsi="Arial"/>
          <w:bCs/>
        </w:rPr>
        <w:t xml:space="preserve">, </w:t>
      </w:r>
      <w:r>
        <w:rPr>
          <w:rFonts w:ascii="Arial" w:cs="Arial" w:hAnsi="Arial"/>
          <w:bCs/>
        </w:rPr>
        <w:t xml:space="preserve">en las edades comprendidas de 35 a 55 años, </w:t>
      </w:r>
      <w:r>
        <w:rPr>
          <w:rFonts w:ascii="Arial" w:cs="Arial" w:hAnsi="Arial"/>
          <w:bCs/>
        </w:rPr>
        <w:t>de la</w:t>
      </w:r>
      <w:r>
        <w:rPr>
          <w:rFonts w:ascii="Arial" w:cs="Arial" w:hAnsi="Arial"/>
          <w:bCs/>
        </w:rPr>
        <w:t>s cuales se tomó una muestra de 7</w:t>
      </w:r>
      <w:r>
        <w:rPr>
          <w:rFonts w:ascii="Arial" w:cs="Arial" w:hAnsi="Arial"/>
          <w:bCs/>
        </w:rPr>
        <w:t>8</w:t>
      </w:r>
      <w:r>
        <w:rPr>
          <w:rFonts w:ascii="Arial" w:cs="Arial" w:hAnsi="Arial"/>
          <w:bCs/>
        </w:rPr>
        <w:t xml:space="preserve"> personas</w:t>
      </w:r>
      <w:r>
        <w:rPr>
          <w:rFonts w:ascii="Arial" w:cs="Arial" w:hAnsi="Arial"/>
          <w:bCs/>
        </w:rPr>
        <w:t xml:space="preserve"> por muestreo aleatorio simple y </w:t>
      </w:r>
      <w:r>
        <w:rPr>
          <w:rFonts w:ascii="Arial" w:cs="Arial" w:hAnsi="Arial"/>
          <w:bCs/>
        </w:rPr>
        <w:t>se les aplicó la encuesta</w:t>
      </w:r>
      <w:r>
        <w:rPr>
          <w:rFonts w:ascii="Arial" w:cs="Arial" w:hAnsi="Arial"/>
          <w:bCs/>
        </w:rPr>
        <w:t xml:space="preserve">. </w:t>
      </w:r>
      <w:r>
        <w:rPr>
          <w:rFonts w:ascii="Arial" w:cs="Arial" w:hAnsi="Arial"/>
        </w:rPr>
        <w:t xml:space="preserve">Los resultados obtenidos se procesaron mediante el sistema estadístico SPSS-11.5.1 utilizándose el </w:t>
      </w:r>
      <w:r>
        <w:rPr>
          <w:rFonts w:ascii="Arial" w:cs="Arial" w:hAnsi="Arial"/>
        </w:rPr>
        <w:t xml:space="preserve">número y </w:t>
      </w:r>
      <w:r>
        <w:rPr>
          <w:rFonts w:ascii="Arial" w:cs="Arial" w:hAnsi="Arial"/>
        </w:rPr>
        <w:t xml:space="preserve">por ciento como medida de resumen. </w:t>
      </w:r>
    </w:p>
    <w:p>
      <w:pPr>
        <w:pStyle w:val="style0"/>
        <w:autoSpaceDE w:val="false"/>
        <w:autoSpaceDN w:val="false"/>
        <w:adjustRightInd w:val="false"/>
        <w:spacing w:lineRule="auto" w:line="360"/>
        <w:jc w:val="both"/>
        <w:rPr>
          <w:b/>
          <w:color w:val="000000"/>
          <w:lang w:eastAsia="es-CO"/>
        </w:rPr>
      </w:pPr>
      <w:r>
        <w:rPr>
          <w:bCs/>
          <w:lang w:eastAsia="es-VE"/>
        </w:rPr>
        <w:t>En un segundo momento s</w:t>
      </w:r>
      <w:r>
        <w:rPr>
          <w:bCs/>
          <w:lang w:eastAsia="es-VE"/>
        </w:rPr>
        <w:t>e llev</w:t>
      </w:r>
      <w:r>
        <w:rPr>
          <w:bCs/>
          <w:lang w:eastAsia="es-VE"/>
        </w:rPr>
        <w:t>aron</w:t>
      </w:r>
      <w:r>
        <w:rPr>
          <w:bCs/>
          <w:lang w:eastAsia="es-VE"/>
        </w:rPr>
        <w:t xml:space="preserve"> a cabo </w:t>
      </w:r>
      <w:r>
        <w:rPr>
          <w:bCs/>
          <w:lang w:eastAsia="es-VE"/>
        </w:rPr>
        <w:t xml:space="preserve">entrevistas a médicos y </w:t>
      </w:r>
      <w:r>
        <w:rPr>
          <w:bCs/>
          <w:lang w:eastAsia="es-VE"/>
        </w:rPr>
        <w:t xml:space="preserve">enfermeras </w:t>
      </w:r>
      <w:r>
        <w:rPr>
          <w:bCs/>
          <w:lang w:eastAsia="es-VE"/>
        </w:rPr>
        <w:t>de los Equipos Básicos de Salud acerca del cumplimiento del programa y las acciones que se llevan a cabo a nivel de los consultorios para la detección precoz y tratamiento oportuno de los casos.</w:t>
      </w:r>
    </w:p>
    <w:p>
      <w:pPr>
        <w:pStyle w:val="style0"/>
        <w:autoSpaceDE w:val="false"/>
        <w:autoSpaceDN w:val="false"/>
        <w:adjustRightInd w:val="false"/>
        <w:spacing w:lineRule="auto" w:line="360"/>
        <w:jc w:val="both"/>
        <w:rPr>
          <w:bCs/>
          <w:lang w:eastAsia="es-VE"/>
        </w:rPr>
      </w:pPr>
      <w:r>
        <w:t>Se estudiaron las variables:</w:t>
      </w:r>
      <w:r>
        <w:t xml:space="preserve"> conocimiento sobre los factores de riesgo de la enfermedad, signos y síntomas de la patología</w:t>
      </w:r>
      <w:r>
        <w:rPr>
          <w:lang w:val="es-ES_tradnl"/>
        </w:rPr>
        <w:t>,</w:t>
      </w:r>
      <w:r>
        <w:rPr>
          <w:lang w:val="es-ES_tradnl"/>
        </w:rPr>
        <w:t xml:space="preserve"> </w:t>
      </w:r>
      <w:r>
        <w:t>técnica de realización del autoexamen de mama</w:t>
      </w:r>
      <w:r>
        <w:rPr>
          <w:lang w:val="es-ES_tradnl"/>
        </w:rPr>
        <w:t xml:space="preserve">, </w:t>
      </w:r>
      <w:r>
        <w:rPr>
          <w:lang w:val="es-ES_tradnl"/>
        </w:rPr>
        <w:t xml:space="preserve">realización del examen de mama anual, </w:t>
      </w:r>
      <w:r>
        <w:rPr>
          <w:lang w:val="es-ES_tradnl"/>
        </w:rPr>
        <w:t xml:space="preserve">actividades </w:t>
      </w:r>
      <w:r>
        <w:rPr>
          <w:lang w:val="es-ES_tradnl"/>
        </w:rPr>
        <w:t xml:space="preserve">de educación para la salud </w:t>
      </w:r>
      <w:r>
        <w:rPr>
          <w:lang w:val="es-ES_tradnl"/>
        </w:rPr>
        <w:t xml:space="preserve">realizadas por el EBS </w:t>
      </w:r>
      <w:r>
        <w:rPr>
          <w:lang w:val="es-ES_tradnl"/>
        </w:rPr>
        <w:t xml:space="preserve">sobre </w:t>
      </w:r>
      <w:r>
        <w:rPr>
          <w:lang w:val="es-ES_tradnl"/>
        </w:rPr>
        <w:t>Cáncer de Mama</w:t>
      </w:r>
      <w:r>
        <w:rPr>
          <w:lang w:val="es-ES_tradnl"/>
        </w:rPr>
        <w:t xml:space="preserve"> y </w:t>
      </w:r>
      <w:r>
        <w:rPr>
          <w:bCs/>
          <w:lang w:eastAsia="es-VE"/>
        </w:rPr>
        <w:t>nive</w:t>
      </w:r>
      <w:r>
        <w:rPr>
          <w:bCs/>
          <w:lang w:eastAsia="es-VE"/>
        </w:rPr>
        <w:t>l de satisfacción de la</w:t>
      </w:r>
      <w:r>
        <w:rPr>
          <w:bCs/>
          <w:lang w:eastAsia="es-VE"/>
        </w:rPr>
        <w:t xml:space="preserve">s </w:t>
      </w:r>
      <w:r>
        <w:rPr>
          <w:bCs/>
          <w:lang w:eastAsia="es-VE"/>
        </w:rPr>
        <w:t>pacientes con el desempeño del EBS</w:t>
      </w:r>
      <w:r>
        <w:rPr>
          <w:bCs/>
          <w:lang w:eastAsia="es-VE"/>
        </w:rPr>
        <w:t xml:space="preserve">. </w:t>
      </w:r>
    </w:p>
    <w:p>
      <w:pPr>
        <w:pStyle w:val="style0"/>
        <w:autoSpaceDE w:val="false"/>
        <w:autoSpaceDN w:val="false"/>
        <w:adjustRightInd w:val="false"/>
        <w:spacing w:lineRule="auto" w:line="360"/>
        <w:jc w:val="both"/>
        <w:rPr/>
      </w:pPr>
      <w:r>
        <w:rPr>
          <w:bCs/>
          <w:lang w:eastAsia="es-VE"/>
        </w:rPr>
        <w:t>Se emplearon métodos teóricos, empíricos y estadísticos</w:t>
      </w:r>
      <w:r>
        <w:t xml:space="preserve"> </w:t>
      </w:r>
      <w:r>
        <w:t xml:space="preserve">en la revisión de la bibliografía existente para obtener información del tema, su comportamiento </w:t>
      </w:r>
      <w:r>
        <w:t xml:space="preserve">y actualidad, así como </w:t>
      </w:r>
      <w:r>
        <w:t>el procesamiento de los datos y el análisis de</w:t>
      </w:r>
      <w:r>
        <w:t>l Programa.</w:t>
      </w:r>
      <w:r>
        <w:t xml:space="preserve"> </w:t>
      </w:r>
    </w:p>
    <w:p>
      <w:pPr>
        <w:pStyle w:val="style4103"/>
        <w:spacing w:lineRule="auto" w:line="360"/>
        <w:jc w:val="both"/>
        <w:rPr>
          <w:rFonts w:ascii="Arial" w:cs="Arial" w:hAnsi="Arial"/>
        </w:rPr>
      </w:pPr>
      <w:r>
        <w:rPr>
          <w:rFonts w:ascii="Arial" w:cs="Arial" w:hAnsi="Arial"/>
        </w:rPr>
        <w:t xml:space="preserve">Se empleó el procesador de texto Microsoft Word 2012 en la confección de la investigación. Fueron cumplidos los principios bioéticos para la investigación con seres </w:t>
      </w:r>
      <w:r>
        <w:rPr>
          <w:rFonts w:ascii="Arial" w:cs="Arial" w:hAnsi="Arial"/>
        </w:rPr>
        <w:t xml:space="preserve">humanos, así como para la redacción científica. El consejo científico y comité de ética institucional aprobaron el desarrollo del presente estudio. </w:t>
      </w:r>
    </w:p>
    <w:p>
      <w:pPr>
        <w:pStyle w:val="style0"/>
        <w:autoSpaceDE w:val="false"/>
        <w:autoSpaceDN w:val="false"/>
        <w:adjustRightInd w:val="false"/>
        <w:spacing w:lineRule="auto" w:line="360"/>
        <w:jc w:val="both"/>
        <w:rPr>
          <w:b/>
          <w:bCs/>
          <w:lang w:eastAsia="es-VE"/>
        </w:rPr>
      </w:pPr>
      <w:r>
        <w:rPr>
          <w:b/>
          <w:bCs/>
          <w:lang w:eastAsia="es-VE"/>
        </w:rPr>
        <w:t>RESULTADOS</w:t>
      </w:r>
      <w:r>
        <w:rPr>
          <w:b/>
          <w:bCs/>
          <w:lang w:eastAsia="es-VE"/>
        </w:rPr>
        <w:t xml:space="preserve"> </w:t>
      </w:r>
      <w:r>
        <w:rPr>
          <w:b/>
          <w:bCs/>
          <w:lang w:eastAsia="es-VE"/>
        </w:rPr>
        <w:t>Y DISCUSIÓN</w:t>
      </w:r>
    </w:p>
    <w:p>
      <w:pPr>
        <w:pStyle w:val="style0"/>
        <w:autoSpaceDE w:val="false"/>
        <w:autoSpaceDN w:val="false"/>
        <w:adjustRightInd w:val="false"/>
        <w:spacing w:lineRule="auto" w:line="360"/>
        <w:jc w:val="both"/>
        <w:rPr>
          <w:color w:val="000000"/>
          <w:lang w:eastAsia="es-CO"/>
        </w:rPr>
      </w:pPr>
      <w:r>
        <w:rPr>
          <w:color w:val="000000"/>
          <w:lang w:eastAsia="es-CO"/>
        </w:rPr>
        <w:t>El Programa del Médico y la Enfermera de la F</w:t>
      </w:r>
      <w:r>
        <w:rPr>
          <w:color w:val="000000"/>
          <w:lang w:eastAsia="es-CO"/>
        </w:rPr>
        <w:t>amilia, se ratifica como el eje del actual desarrollo estratégico, orientándose el resto de las estrategias a partir y en función de él, su cumplimento a cabalidad por los Equipos Básicos de Salud constituye un aspecto ético-profesional de importancia relevante, eleva el prestigio de nuestros profesionales y</w:t>
      </w:r>
      <w:r>
        <w:rPr>
          <w:color w:val="000000"/>
          <w:lang w:eastAsia="es-CO"/>
        </w:rPr>
        <w:t xml:space="preserve"> aumenta la satisfacción de la población.</w:t>
      </w:r>
      <w:r>
        <w:rPr>
          <w:color w:val="000000"/>
          <w:lang w:eastAsia="es-CO"/>
        </w:rPr>
        <w:br/>
      </w:r>
      <w:r>
        <w:rPr>
          <w:color w:val="000000"/>
          <w:lang w:eastAsia="es-CO"/>
        </w:rPr>
        <w:t>Este modelo de atención es la mayor fortaleza y potencialidad que tiene nuestro sistema de salud</w:t>
      </w:r>
      <w:r>
        <w:rPr>
          <w:color w:val="000000"/>
          <w:lang w:eastAsia="es-CO"/>
        </w:rPr>
        <w:t xml:space="preserve"> dando cobertura médica al cien por ciento de la población en zonas urbanas y rurales</w:t>
      </w:r>
      <w:r>
        <w:rPr>
          <w:color w:val="000000"/>
          <w:lang w:eastAsia="es-CO"/>
        </w:rPr>
        <w:t>. Podemos afir</w:t>
      </w:r>
      <w:r>
        <w:rPr>
          <w:color w:val="000000"/>
          <w:lang w:eastAsia="es-CO"/>
        </w:rPr>
        <w:t xml:space="preserve">mar que, por su existencia, su filosofía, </w:t>
      </w:r>
      <w:r>
        <w:rPr>
          <w:color w:val="000000"/>
          <w:lang w:eastAsia="es-CO"/>
        </w:rPr>
        <w:t>sus bases teóricas y a lo que ha podido proporcionarle al sistema se han logrado mant</w:t>
      </w:r>
      <w:r>
        <w:rPr>
          <w:color w:val="000000"/>
          <w:lang w:eastAsia="es-CO"/>
        </w:rPr>
        <w:t xml:space="preserve">ener los indicadores de salud, </w:t>
      </w:r>
      <w:r>
        <w:rPr>
          <w:color w:val="000000"/>
          <w:lang w:eastAsia="es-CO"/>
        </w:rPr>
        <w:t>satisfacer las necesidades de la población y constituir un pilar básico de la salud pública cubana.</w:t>
      </w:r>
    </w:p>
    <w:p>
      <w:pPr>
        <w:pStyle w:val="style4104"/>
        <w:widowControl/>
        <w:spacing w:lineRule="auto" w:line="360"/>
        <w:rPr>
          <w:rFonts w:ascii="Arial" w:cs="Arial" w:hAnsi="Arial"/>
          <w:sz w:val="24"/>
        </w:rPr>
      </w:pPr>
      <w:r>
        <w:rPr>
          <w:rFonts w:ascii="Arial" w:cs="Arial" w:hAnsi="Arial"/>
          <w:color w:val="000000"/>
          <w:sz w:val="24"/>
          <w:lang w:val="es-MX"/>
        </w:rPr>
        <w:t>Tabla</w:t>
      </w:r>
      <w:r>
        <w:rPr>
          <w:rFonts w:ascii="Arial" w:cs="Arial" w:hAnsi="Arial"/>
          <w:color w:val="000000"/>
          <w:sz w:val="24"/>
        </w:rPr>
        <w:t xml:space="preserve"> 1 Pacientes según nivel de conocimiento </w:t>
      </w:r>
      <w:r>
        <w:rPr>
          <w:rFonts w:ascii="Arial" w:cs="Arial" w:hAnsi="Arial"/>
          <w:color w:val="000000"/>
          <w:sz w:val="24"/>
        </w:rPr>
        <w:t xml:space="preserve">sobre </w:t>
      </w:r>
      <w:r>
        <w:rPr>
          <w:rFonts w:ascii="Arial" w:cs="Arial" w:hAnsi="Arial"/>
          <w:sz w:val="24"/>
        </w:rPr>
        <w:t>los factores de riesgos, síntomas y signos del Cáncer de Mama</w:t>
      </w:r>
      <w:r>
        <w:rPr>
          <w:rFonts w:ascii="Arial" w:cs="Arial" w:hAnsi="Arial"/>
          <w:sz w:val="24"/>
          <w:lang w:val="es-MX"/>
        </w:rPr>
        <w:t>.</w:t>
      </w:r>
      <w:r>
        <w:rPr>
          <w:rFonts w:ascii="Arial" w:cs="Arial" w:hAnsi="Arial"/>
          <w:sz w:val="24"/>
        </w:rPr>
        <w:t xml:space="preserve">  Policlínico 4 de agosto, </w:t>
      </w:r>
      <w:r>
        <w:rPr>
          <w:rFonts w:ascii="Arial" w:cs="Arial" w:hAnsi="Arial"/>
          <w:sz w:val="24"/>
        </w:rPr>
        <w:t>enero</w:t>
      </w:r>
      <w:r>
        <w:rPr>
          <w:rFonts w:ascii="Arial" w:cs="Arial" w:hAnsi="Arial"/>
          <w:sz w:val="24"/>
        </w:rPr>
        <w:t>-</w:t>
      </w:r>
      <w:r>
        <w:rPr>
          <w:rFonts w:ascii="Arial" w:cs="Arial" w:hAnsi="Arial"/>
          <w:sz w:val="24"/>
        </w:rPr>
        <w:t xml:space="preserve">diciembre </w:t>
      </w:r>
      <w:r>
        <w:rPr>
          <w:rFonts w:ascii="Arial" w:cs="Arial" w:hAnsi="Arial"/>
          <w:sz w:val="24"/>
        </w:rPr>
        <w:t>202</w:t>
      </w:r>
      <w:r>
        <w:rPr>
          <w:rFonts w:ascii="Arial" w:cs="Arial" w:hAnsi="Arial"/>
          <w:sz w:val="24"/>
        </w:rPr>
        <w:t>2</w:t>
      </w:r>
      <w:r>
        <w:rPr>
          <w:rFonts w:ascii="Arial" w:cs="Arial" w:hAnsi="Arial"/>
          <w:sz w:val="24"/>
        </w:rPr>
        <w:t xml:space="preserve">. </w:t>
      </w:r>
    </w:p>
    <w:tbl>
      <w:tblPr>
        <w:tblW w:w="7356" w:type="dxa"/>
        <w:jc w:val="center"/>
        <w:tblLayout w:type="fixed"/>
        <w:tblCellMar>
          <w:left w:w="70" w:type="dxa"/>
          <w:right w:w="70" w:type="dxa"/>
        </w:tblCellMar>
        <w:tblLook w:val="04A0" w:firstRow="1" w:lastRow="0" w:firstColumn="1" w:lastColumn="0" w:noHBand="0" w:noVBand="1"/>
      </w:tblPr>
      <w:tblGrid>
        <w:gridCol w:w="2358"/>
        <w:gridCol w:w="13"/>
        <w:gridCol w:w="952"/>
        <w:gridCol w:w="1138"/>
        <w:gridCol w:w="13"/>
        <w:gridCol w:w="738"/>
        <w:gridCol w:w="2065"/>
        <w:gridCol w:w="79"/>
      </w:tblGrid>
      <w:tr>
        <w:trPr>
          <w:cantSplit/>
          <w:jc w:val="center"/>
        </w:trPr>
        <w:tc>
          <w:tcPr>
            <w:tcW w:w="2358" w:type="dxa"/>
            <w:tcBorders>
              <w:top w:val="single" w:sz="4" w:space="0" w:color="auto"/>
            </w:tcBorders>
          </w:tcPr>
          <w:p>
            <w:pPr>
              <w:pStyle w:val="style0"/>
              <w:spacing w:lineRule="auto" w:line="360"/>
              <w:jc w:val="both"/>
              <w:rPr>
                <w:u w:val="single"/>
                <w:lang w:val="es-MX"/>
              </w:rPr>
            </w:pPr>
            <w:r>
              <w:rPr>
                <w:szCs w:val="22"/>
                <w:lang w:val="es-MX"/>
              </w:rPr>
              <w:t>Conocimiento</w:t>
            </w:r>
          </w:p>
        </w:tc>
        <w:tc>
          <w:tcPr>
            <w:tcW w:w="2103" w:type="dxa"/>
            <w:gridSpan w:val="3"/>
            <w:tcBorders>
              <w:top w:val="single" w:sz="4" w:space="0" w:color="auto"/>
            </w:tcBorders>
          </w:tcPr>
          <w:p>
            <w:pPr>
              <w:pStyle w:val="style0"/>
              <w:spacing w:lineRule="auto" w:line="360"/>
              <w:jc w:val="both"/>
              <w:rPr/>
            </w:pPr>
            <w:r>
              <w:rPr>
                <w:szCs w:val="22"/>
              </w:rPr>
              <w:t>Conocen</w:t>
            </w:r>
          </w:p>
        </w:tc>
        <w:tc>
          <w:tcPr>
            <w:tcW w:w="2895" w:type="dxa"/>
            <w:gridSpan w:val="4"/>
            <w:tcBorders>
              <w:top w:val="single" w:sz="4" w:space="0" w:color="auto"/>
            </w:tcBorders>
          </w:tcPr>
          <w:p>
            <w:pPr>
              <w:pStyle w:val="style0"/>
              <w:spacing w:lineRule="auto" w:line="360"/>
              <w:jc w:val="both"/>
              <w:rPr>
                <w:lang w:val="es-MX"/>
              </w:rPr>
            </w:pPr>
            <w:r>
              <w:rPr>
                <w:szCs w:val="22"/>
                <w:lang w:val="es-MX"/>
              </w:rPr>
              <w:t>No conocen       Total</w:t>
            </w:r>
          </w:p>
        </w:tc>
      </w:tr>
      <w:tr>
        <w:tblPrEx/>
        <w:trPr>
          <w:gridAfter w:val="1"/>
          <w:wAfter w:w="79" w:type="dxa"/>
          <w:cantSplit/>
          <w:jc w:val="center"/>
        </w:trPr>
        <w:tc>
          <w:tcPr>
            <w:tcW w:w="2371" w:type="dxa"/>
            <w:gridSpan w:val="2"/>
            <w:tcBorders>
              <w:bottom w:val="single" w:sz="4" w:space="0" w:color="auto"/>
            </w:tcBorders>
          </w:tcPr>
          <w:p>
            <w:pPr>
              <w:pStyle w:val="style0"/>
              <w:spacing w:lineRule="auto" w:line="360"/>
              <w:jc w:val="both"/>
              <w:rPr>
                <w:u w:val="single"/>
              </w:rPr>
            </w:pPr>
          </w:p>
        </w:tc>
        <w:tc>
          <w:tcPr>
            <w:tcW w:w="952" w:type="dxa"/>
            <w:tcBorders>
              <w:bottom w:val="single" w:sz="4" w:space="0" w:color="auto"/>
            </w:tcBorders>
          </w:tcPr>
          <w:p>
            <w:pPr>
              <w:pStyle w:val="style0"/>
              <w:spacing w:lineRule="auto" w:line="360"/>
              <w:jc w:val="both"/>
              <w:rPr/>
            </w:pPr>
            <w:r>
              <w:rPr>
                <w:szCs w:val="22"/>
              </w:rPr>
              <w:t>N</w:t>
            </w:r>
            <w:r>
              <w:rPr>
                <w:szCs w:val="22"/>
              </w:rPr>
              <w:t>o.</w:t>
            </w:r>
          </w:p>
        </w:tc>
        <w:tc>
          <w:tcPr>
            <w:tcW w:w="1151" w:type="dxa"/>
            <w:gridSpan w:val="2"/>
            <w:tcBorders>
              <w:bottom w:val="single" w:sz="4" w:space="0" w:color="auto"/>
            </w:tcBorders>
          </w:tcPr>
          <w:p>
            <w:pPr>
              <w:pStyle w:val="style0"/>
              <w:spacing w:lineRule="auto" w:line="360"/>
              <w:jc w:val="both"/>
              <w:rPr/>
            </w:pPr>
            <w:r>
              <w:rPr>
                <w:szCs w:val="22"/>
              </w:rPr>
              <w:t>%</w:t>
            </w:r>
          </w:p>
        </w:tc>
        <w:tc>
          <w:tcPr>
            <w:tcW w:w="738" w:type="dxa"/>
            <w:tcBorders>
              <w:bottom w:val="single" w:sz="4" w:space="0" w:color="auto"/>
            </w:tcBorders>
          </w:tcPr>
          <w:p>
            <w:pPr>
              <w:pStyle w:val="style0"/>
              <w:spacing w:lineRule="auto" w:line="360"/>
              <w:jc w:val="both"/>
              <w:rPr/>
            </w:pPr>
            <w:r>
              <w:rPr>
                <w:szCs w:val="22"/>
              </w:rPr>
              <w:t>N</w:t>
            </w:r>
            <w:r>
              <w:rPr>
                <w:szCs w:val="22"/>
              </w:rPr>
              <w:t>o.</w:t>
            </w:r>
          </w:p>
        </w:tc>
        <w:tc>
          <w:tcPr>
            <w:tcW w:w="2065" w:type="dxa"/>
            <w:tcBorders>
              <w:bottom w:val="single" w:sz="4" w:space="0" w:color="auto"/>
            </w:tcBorders>
          </w:tcPr>
          <w:p>
            <w:pPr>
              <w:pStyle w:val="style0"/>
              <w:spacing w:lineRule="auto" w:line="360"/>
              <w:jc w:val="both"/>
              <w:rPr/>
            </w:pPr>
            <w:r>
              <w:rPr>
                <w:szCs w:val="22"/>
              </w:rPr>
              <w:t>%</w:t>
            </w:r>
            <w:r>
              <w:rPr>
                <w:szCs w:val="22"/>
              </w:rPr>
              <w:t xml:space="preserve">        </w:t>
            </w:r>
            <w:r>
              <w:rPr>
                <w:szCs w:val="22"/>
              </w:rPr>
              <w:t>N</w:t>
            </w:r>
            <w:r>
              <w:rPr>
                <w:szCs w:val="22"/>
              </w:rPr>
              <w:t>o.</w:t>
            </w:r>
            <w:r>
              <w:rPr>
                <w:szCs w:val="22"/>
              </w:rPr>
              <w:t xml:space="preserve">     %</w:t>
            </w:r>
          </w:p>
        </w:tc>
      </w:tr>
      <w:tr>
        <w:tblPrEx/>
        <w:trPr>
          <w:gridAfter w:val="1"/>
          <w:wAfter w:w="79" w:type="dxa"/>
          <w:jc w:val="center"/>
        </w:trPr>
        <w:tc>
          <w:tcPr>
            <w:tcW w:w="2371" w:type="dxa"/>
            <w:gridSpan w:val="2"/>
            <w:tcBorders>
              <w:top w:val="single" w:sz="4" w:space="0" w:color="auto"/>
            </w:tcBorders>
          </w:tcPr>
          <w:p>
            <w:pPr>
              <w:pStyle w:val="style0"/>
              <w:spacing w:lineRule="auto" w:line="360"/>
              <w:jc w:val="both"/>
              <w:rPr>
                <w:u w:val="single"/>
              </w:rPr>
            </w:pPr>
            <w:r>
              <w:rPr>
                <w:szCs w:val="22"/>
              </w:rPr>
              <w:t>Factores de Riesgo</w:t>
            </w:r>
          </w:p>
        </w:tc>
        <w:tc>
          <w:tcPr>
            <w:tcW w:w="952" w:type="dxa"/>
            <w:tcBorders>
              <w:top w:val="single" w:sz="4" w:space="0" w:color="auto"/>
            </w:tcBorders>
          </w:tcPr>
          <w:p>
            <w:pPr>
              <w:pStyle w:val="style0"/>
              <w:spacing w:lineRule="auto" w:line="360"/>
              <w:jc w:val="both"/>
              <w:rPr>
                <w:lang w:val="es-MX"/>
              </w:rPr>
            </w:pPr>
            <w:r>
              <w:rPr>
                <w:szCs w:val="22"/>
                <w:lang w:val="es-MX"/>
              </w:rPr>
              <w:t>12</w:t>
            </w:r>
          </w:p>
        </w:tc>
        <w:tc>
          <w:tcPr>
            <w:tcW w:w="1151" w:type="dxa"/>
            <w:gridSpan w:val="2"/>
            <w:tcBorders>
              <w:top w:val="single" w:sz="4" w:space="0" w:color="auto"/>
            </w:tcBorders>
          </w:tcPr>
          <w:p>
            <w:pPr>
              <w:pStyle w:val="style0"/>
              <w:spacing w:lineRule="auto" w:line="360"/>
              <w:jc w:val="both"/>
              <w:rPr>
                <w:lang w:val="es-MX"/>
              </w:rPr>
            </w:pPr>
            <w:r>
              <w:rPr>
                <w:szCs w:val="22"/>
                <w:lang w:val="es-MX"/>
              </w:rPr>
              <w:t>15.4</w:t>
            </w:r>
          </w:p>
        </w:tc>
        <w:tc>
          <w:tcPr>
            <w:tcW w:w="738" w:type="dxa"/>
            <w:tcBorders>
              <w:top w:val="single" w:sz="4" w:space="0" w:color="auto"/>
            </w:tcBorders>
          </w:tcPr>
          <w:p>
            <w:pPr>
              <w:pStyle w:val="style0"/>
              <w:spacing w:lineRule="auto" w:line="360"/>
              <w:jc w:val="both"/>
              <w:rPr/>
            </w:pPr>
            <w:r>
              <w:rPr>
                <w:szCs w:val="22"/>
              </w:rPr>
              <w:t>66</w:t>
            </w:r>
          </w:p>
        </w:tc>
        <w:tc>
          <w:tcPr>
            <w:tcW w:w="2065" w:type="dxa"/>
            <w:tcBorders>
              <w:top w:val="single" w:sz="4" w:space="0" w:color="auto"/>
            </w:tcBorders>
          </w:tcPr>
          <w:p>
            <w:pPr>
              <w:pStyle w:val="style0"/>
              <w:spacing w:lineRule="auto" w:line="360"/>
              <w:jc w:val="both"/>
              <w:rPr/>
            </w:pPr>
            <w:r>
              <w:rPr>
                <w:szCs w:val="22"/>
              </w:rPr>
              <w:t>84.6     78   100</w:t>
            </w:r>
          </w:p>
        </w:tc>
      </w:tr>
      <w:tr>
        <w:tblPrEx/>
        <w:trPr>
          <w:trHeight w:val="253" w:hRule="atLeast"/>
          <w:jc w:val="center"/>
        </w:trPr>
        <w:tc>
          <w:tcPr>
            <w:tcW w:w="2371" w:type="dxa"/>
            <w:gridSpan w:val="2"/>
            <w:tcBorders/>
          </w:tcPr>
          <w:p>
            <w:pPr>
              <w:pStyle w:val="style0"/>
              <w:spacing w:lineRule="auto" w:line="360"/>
              <w:jc w:val="both"/>
              <w:rPr>
                <w:u w:val="single"/>
              </w:rPr>
            </w:pPr>
            <w:r>
              <w:rPr>
                <w:szCs w:val="22"/>
              </w:rPr>
              <w:t>Síntomas y Signos</w:t>
            </w:r>
          </w:p>
        </w:tc>
        <w:tc>
          <w:tcPr>
            <w:tcW w:w="952" w:type="dxa"/>
            <w:tcBorders/>
          </w:tcPr>
          <w:p>
            <w:pPr>
              <w:pStyle w:val="style0"/>
              <w:spacing w:lineRule="auto" w:line="360"/>
              <w:jc w:val="both"/>
              <w:rPr/>
            </w:pPr>
            <w:r>
              <w:rPr>
                <w:szCs w:val="22"/>
              </w:rPr>
              <w:t>23</w:t>
            </w:r>
          </w:p>
        </w:tc>
        <w:tc>
          <w:tcPr>
            <w:tcW w:w="1151" w:type="dxa"/>
            <w:gridSpan w:val="2"/>
            <w:tcBorders/>
          </w:tcPr>
          <w:p>
            <w:pPr>
              <w:pStyle w:val="style0"/>
              <w:spacing w:lineRule="auto" w:line="360"/>
              <w:jc w:val="both"/>
              <w:rPr/>
            </w:pPr>
            <w:r>
              <w:rPr>
                <w:szCs w:val="22"/>
              </w:rPr>
              <w:t>29.5</w:t>
            </w:r>
          </w:p>
        </w:tc>
        <w:tc>
          <w:tcPr>
            <w:tcW w:w="738" w:type="dxa"/>
            <w:tcBorders/>
          </w:tcPr>
          <w:p>
            <w:pPr>
              <w:pStyle w:val="style0"/>
              <w:spacing w:lineRule="auto" w:line="360"/>
              <w:jc w:val="both"/>
              <w:rPr/>
            </w:pPr>
            <w:r>
              <w:rPr>
                <w:szCs w:val="22"/>
                <w:lang w:val="es-MX"/>
              </w:rPr>
              <w:t>55</w:t>
            </w:r>
          </w:p>
        </w:tc>
        <w:tc>
          <w:tcPr>
            <w:tcW w:w="2144" w:type="dxa"/>
            <w:gridSpan w:val="2"/>
            <w:tcBorders/>
          </w:tcPr>
          <w:p>
            <w:pPr>
              <w:pStyle w:val="style0"/>
              <w:spacing w:lineRule="auto" w:line="360"/>
              <w:jc w:val="both"/>
              <w:rPr/>
            </w:pPr>
            <w:r>
              <w:rPr>
                <w:szCs w:val="22"/>
              </w:rPr>
              <w:t>70.5     78   100</w:t>
            </w:r>
          </w:p>
        </w:tc>
      </w:tr>
      <w:tr>
        <w:tblPrEx/>
        <w:trPr>
          <w:trHeight w:val="145" w:hRule="atLeast"/>
          <w:jc w:val="center"/>
        </w:trPr>
        <w:tc>
          <w:tcPr>
            <w:tcW w:w="2371" w:type="dxa"/>
            <w:gridSpan w:val="2"/>
            <w:tcBorders>
              <w:bottom w:val="single" w:sz="4" w:space="0" w:color="auto"/>
            </w:tcBorders>
          </w:tcPr>
          <w:p>
            <w:pPr>
              <w:pStyle w:val="style0"/>
              <w:jc w:val="both"/>
              <w:rPr>
                <w:color w:val="000000"/>
              </w:rPr>
            </w:pPr>
          </w:p>
        </w:tc>
        <w:tc>
          <w:tcPr>
            <w:tcW w:w="952" w:type="dxa"/>
            <w:tcBorders>
              <w:bottom w:val="single" w:sz="4" w:space="0" w:color="auto"/>
            </w:tcBorders>
          </w:tcPr>
          <w:p>
            <w:pPr>
              <w:pStyle w:val="style0"/>
              <w:spacing w:lineRule="auto" w:line="360"/>
              <w:jc w:val="both"/>
              <w:rPr/>
            </w:pPr>
          </w:p>
        </w:tc>
        <w:tc>
          <w:tcPr>
            <w:tcW w:w="1151" w:type="dxa"/>
            <w:gridSpan w:val="2"/>
            <w:tcBorders>
              <w:bottom w:val="single" w:sz="4" w:space="0" w:color="auto"/>
            </w:tcBorders>
          </w:tcPr>
          <w:p>
            <w:pPr>
              <w:pStyle w:val="style0"/>
              <w:spacing w:lineRule="auto" w:line="360"/>
              <w:jc w:val="both"/>
              <w:rPr/>
            </w:pPr>
          </w:p>
        </w:tc>
        <w:tc>
          <w:tcPr>
            <w:tcW w:w="738" w:type="dxa"/>
            <w:tcBorders>
              <w:bottom w:val="single" w:sz="4" w:space="0" w:color="auto"/>
            </w:tcBorders>
          </w:tcPr>
          <w:p>
            <w:pPr>
              <w:pStyle w:val="style0"/>
              <w:spacing w:lineRule="auto" w:line="360"/>
              <w:jc w:val="both"/>
              <w:rPr>
                <w:lang w:val="es-MX"/>
              </w:rPr>
            </w:pPr>
          </w:p>
        </w:tc>
        <w:tc>
          <w:tcPr>
            <w:tcW w:w="2144" w:type="dxa"/>
            <w:gridSpan w:val="2"/>
            <w:tcBorders>
              <w:bottom w:val="single" w:sz="4" w:space="0" w:color="auto"/>
            </w:tcBorders>
          </w:tcPr>
          <w:p>
            <w:pPr>
              <w:pStyle w:val="style0"/>
              <w:spacing w:lineRule="auto" w:line="360"/>
              <w:jc w:val="both"/>
              <w:rPr/>
            </w:pPr>
          </w:p>
        </w:tc>
      </w:tr>
    </w:tbl>
    <w:p>
      <w:pPr>
        <w:pStyle w:val="style0"/>
        <w:jc w:val="both"/>
        <w:rPr>
          <w:color w:val="000000"/>
          <w:szCs w:val="22"/>
        </w:rPr>
      </w:pPr>
      <w:r>
        <w:rPr>
          <w:color w:val="000000"/>
          <w:szCs w:val="22"/>
        </w:rPr>
        <w:t xml:space="preserve">         </w:t>
      </w:r>
      <w:r>
        <w:rPr>
          <w:color w:val="000000"/>
          <w:szCs w:val="22"/>
        </w:rPr>
        <w:t xml:space="preserve">Fuente: </w:t>
      </w:r>
      <w:r>
        <w:rPr>
          <w:color w:val="000000"/>
          <w:szCs w:val="22"/>
        </w:rPr>
        <w:t>Planilla de vaciamiento    N=78</w:t>
      </w:r>
      <w:r>
        <w:rPr>
          <w:color w:val="000000"/>
          <w:szCs w:val="22"/>
        </w:rPr>
        <w:t xml:space="preserve">            p</w:t>
      </w:r>
      <w:r>
        <w:rPr>
          <w:color w:val="000000"/>
          <w:szCs w:val="22"/>
        </w:rPr>
        <w:sym w:font="Symbol" w:char="f03c"/>
      </w:r>
      <w:r>
        <w:rPr>
          <w:color w:val="000000"/>
          <w:szCs w:val="22"/>
        </w:rPr>
        <w:t xml:space="preserve"> 0,05</w:t>
      </w:r>
    </w:p>
    <w:p>
      <w:pPr>
        <w:pStyle w:val="style0"/>
        <w:autoSpaceDE w:val="false"/>
        <w:autoSpaceDN w:val="false"/>
        <w:adjustRightInd w:val="false"/>
        <w:jc w:val="both"/>
        <w:rPr>
          <w:color w:val="000000"/>
          <w:vertAlign w:val="superscript"/>
          <w:lang w:eastAsia="es-CO"/>
        </w:rPr>
      </w:pPr>
    </w:p>
    <w:p>
      <w:pPr>
        <w:pStyle w:val="style4103"/>
        <w:spacing w:lineRule="auto" w:line="360"/>
        <w:ind w:right="240"/>
        <w:jc w:val="both"/>
        <w:rPr/>
      </w:pPr>
      <w:r>
        <w:rPr>
          <w:rFonts w:ascii="Arial" w:cs="Arial" w:hAnsi="Arial"/>
          <w:color w:val="000000"/>
        </w:rPr>
        <w:t>El Programa Nacional de Diagnóstico Precoz de Cáncer de Mama</w:t>
      </w:r>
      <w:r>
        <w:rPr>
          <w:rFonts w:ascii="Arial" w:cs="Arial" w:hAnsi="Arial"/>
          <w:b/>
          <w:color w:val="000000"/>
        </w:rPr>
        <w:t xml:space="preserve"> </w:t>
      </w:r>
      <w:r>
        <w:t xml:space="preserve">iniciado a fines de los años 80 en Cuba, ha permitido el corrimiento de los estadios clínicos al diagnóstico a estadios más tempranos, más del 70 % de las mujeres con cáncer de mama se diagnostican en estadios 0, I y II, sin embargo, las dificultades en la ejecución del Programa no han logrado reducir la mortalidad, mientras la incidencia ha seguido aumentando durante las últimas décadas. </w:t>
      </w:r>
    </w:p>
    <w:p>
      <w:pPr>
        <w:pStyle w:val="style4103"/>
        <w:spacing w:lineRule="auto" w:line="360"/>
        <w:ind w:right="240"/>
        <w:jc w:val="both"/>
        <w:rPr>
          <w:rFonts w:ascii="Arial" w:cs="Arial" w:hAnsi="Arial"/>
          <w:b/>
          <w:color w:val="000000"/>
        </w:rPr>
      </w:pPr>
      <w:r>
        <w:t xml:space="preserve">Este se </w:t>
      </w:r>
      <w:r>
        <w:rPr>
          <w:rFonts w:ascii="Arial" w:cs="Arial" w:hAnsi="Arial"/>
          <w:color w:val="000000"/>
        </w:rPr>
        <w:t>encuentra incluido</w:t>
      </w:r>
      <w:r>
        <w:rPr>
          <w:rFonts w:ascii="Arial" w:cs="Arial" w:hAnsi="Arial"/>
          <w:color w:val="000000"/>
        </w:rPr>
        <w:t xml:space="preserve"> dentro de los programas priorizados del Ministerio de Salud Pública, relacionado específicamente con la prevención y control de las </w:t>
      </w:r>
      <w:r>
        <w:rPr>
          <w:rFonts w:ascii="Arial" w:cs="Arial" w:hAnsi="Arial"/>
          <w:color w:val="000000"/>
        </w:rPr>
        <w:t>Enfermedades Crónicas no T</w:t>
      </w:r>
      <w:r>
        <w:rPr>
          <w:rFonts w:ascii="Arial" w:cs="Arial" w:hAnsi="Arial"/>
          <w:color w:val="000000"/>
        </w:rPr>
        <w:t>ransmisibles que lle</w:t>
      </w:r>
      <w:r>
        <w:rPr>
          <w:rFonts w:ascii="Arial" w:cs="Arial" w:hAnsi="Arial"/>
          <w:color w:val="000000"/>
        </w:rPr>
        <w:t xml:space="preserve">va a cabo el EBS y señala </w:t>
      </w:r>
      <w:r>
        <w:rPr>
          <w:rFonts w:ascii="Arial" w:cs="Arial" w:hAnsi="Arial"/>
          <w:color w:val="000000"/>
        </w:rPr>
        <w:t>entre sus acciones la educación a la población</w:t>
      </w:r>
      <w:r>
        <w:rPr>
          <w:rFonts w:ascii="Arial" w:cs="Arial" w:hAnsi="Arial"/>
          <w:color w:val="000000"/>
        </w:rPr>
        <w:t xml:space="preserve"> </w:t>
      </w:r>
      <w:r>
        <w:rPr>
          <w:rFonts w:ascii="Arial" w:cs="Arial" w:hAnsi="Arial"/>
          <w:color w:val="000000"/>
        </w:rPr>
        <w:t>femenina sobre la técnica del autoexamen de mamas, la realiza</w:t>
      </w:r>
      <w:r>
        <w:rPr>
          <w:rFonts w:ascii="Arial" w:cs="Arial" w:hAnsi="Arial"/>
          <w:color w:val="000000"/>
        </w:rPr>
        <w:t>c</w:t>
      </w:r>
      <w:r>
        <w:rPr>
          <w:rFonts w:ascii="Arial" w:cs="Arial" w:hAnsi="Arial"/>
          <w:color w:val="000000"/>
        </w:rPr>
        <w:t>ión del examen clí</w:t>
      </w:r>
      <w:r>
        <w:rPr>
          <w:rFonts w:ascii="Arial" w:cs="Arial" w:hAnsi="Arial"/>
          <w:color w:val="000000"/>
        </w:rPr>
        <w:t>n</w:t>
      </w:r>
      <w:r>
        <w:rPr>
          <w:rFonts w:ascii="Arial" w:cs="Arial" w:hAnsi="Arial"/>
          <w:color w:val="000000"/>
        </w:rPr>
        <w:t>ico anual de las mamas a toda mujer a partir de los 30 años y la realiza</w:t>
      </w:r>
      <w:r>
        <w:rPr>
          <w:rFonts w:ascii="Arial" w:cs="Arial" w:hAnsi="Arial"/>
          <w:color w:val="000000"/>
        </w:rPr>
        <w:t>c</w:t>
      </w:r>
      <w:r>
        <w:rPr>
          <w:rFonts w:ascii="Arial" w:cs="Arial" w:hAnsi="Arial"/>
          <w:color w:val="000000"/>
        </w:rPr>
        <w:t>ión de la Mamografía a toda las féminas a partir de los 50 y</w:t>
      </w:r>
      <w:r>
        <w:rPr>
          <w:rFonts w:ascii="Arial" w:cs="Arial" w:hAnsi="Arial"/>
          <w:color w:val="000000"/>
        </w:rPr>
        <w:t xml:space="preserve"> hasta</w:t>
      </w:r>
      <w:r>
        <w:rPr>
          <w:rFonts w:ascii="Arial" w:cs="Arial" w:hAnsi="Arial"/>
          <w:color w:val="000000"/>
        </w:rPr>
        <w:t xml:space="preserve"> los 64 años </w:t>
      </w:r>
      <w:r>
        <w:rPr>
          <w:rFonts w:ascii="Arial" w:cs="Arial" w:hAnsi="Arial"/>
          <w:color w:val="000000"/>
        </w:rPr>
        <w:t>con una periodicidad</w:t>
      </w:r>
      <w:r>
        <w:rPr>
          <w:rFonts w:ascii="Arial" w:cs="Arial" w:hAnsi="Arial"/>
          <w:color w:val="000000"/>
        </w:rPr>
        <w:t xml:space="preserve"> cada 3 años.</w:t>
      </w:r>
      <w:r>
        <w:rPr>
          <w:rFonts w:ascii="Arial" w:cs="Arial" w:hAnsi="Arial"/>
          <w:color w:val="000000"/>
        </w:rPr>
        <w:t xml:space="preserve"> Amerita también cumplir a cabalidad con la promoción de salud, la modificación de factores de riesgo, detección precoz y tratamiento oportuno de los casos y la reincorporación temprana de la mujer a la sociedad según sus capacidades funcionales así lo permitan. </w:t>
      </w:r>
      <w:r>
        <w:rPr>
          <w:rFonts w:ascii="Arial" w:cs="Arial" w:hAnsi="Arial"/>
          <w:color w:val="000000"/>
          <w:vertAlign w:val="superscript"/>
        </w:rPr>
        <w:t>(11</w:t>
      </w:r>
      <w:r>
        <w:rPr>
          <w:rFonts w:ascii="Arial" w:cs="Arial" w:hAnsi="Arial"/>
          <w:color w:val="000000"/>
          <w:vertAlign w:val="superscript"/>
        </w:rPr>
        <w:t>)</w:t>
      </w:r>
    </w:p>
    <w:p>
      <w:pPr>
        <w:pStyle w:val="style4104"/>
        <w:widowControl/>
        <w:spacing w:lineRule="auto" w:line="360"/>
        <w:rPr>
          <w:rFonts w:ascii="Verdana" w:cs="Arial" w:hAnsi="Verdana"/>
          <w:sz w:val="22"/>
        </w:rPr>
      </w:pPr>
      <w:r>
        <w:rPr>
          <w:rFonts w:ascii="Arial" w:cs="Arial" w:hAnsi="Arial"/>
          <w:color w:val="000000"/>
          <w:sz w:val="24"/>
        </w:rPr>
        <w:t xml:space="preserve">En la tabla 1 </w:t>
      </w:r>
      <w:r>
        <w:rPr>
          <w:rFonts w:ascii="Verdana" w:cs="Arial" w:hAnsi="Verdana"/>
          <w:color w:val="000000"/>
          <w:sz w:val="22"/>
        </w:rPr>
        <w:t>se reflejan las p</w:t>
      </w:r>
      <w:r>
        <w:rPr>
          <w:rFonts w:ascii="Verdana" w:cs="Arial" w:hAnsi="Verdana"/>
          <w:color w:val="000000"/>
          <w:sz w:val="22"/>
        </w:rPr>
        <w:t xml:space="preserve">acientes según nivel de conocimiento </w:t>
      </w:r>
      <w:r>
        <w:rPr>
          <w:rFonts w:ascii="Verdana" w:cs="Arial" w:hAnsi="Verdana"/>
          <w:color w:val="000000"/>
          <w:sz w:val="22"/>
        </w:rPr>
        <w:t xml:space="preserve">sobre </w:t>
      </w:r>
      <w:r>
        <w:rPr>
          <w:rFonts w:ascii="Verdana" w:cs="Arial" w:hAnsi="Verdana"/>
          <w:sz w:val="22"/>
        </w:rPr>
        <w:t>los factores de riesgos, síntomas y signos del Cáncer de Mama</w:t>
      </w:r>
      <w:r>
        <w:rPr>
          <w:rFonts w:ascii="Verdana" w:cs="Arial" w:hAnsi="Verdana"/>
          <w:sz w:val="22"/>
          <w:lang w:val="es-MX"/>
        </w:rPr>
        <w:t>.</w:t>
      </w:r>
      <w:r>
        <w:rPr>
          <w:rFonts w:ascii="Verdana" w:cs="Arial" w:hAnsi="Verdana"/>
          <w:sz w:val="22"/>
        </w:rPr>
        <w:t xml:space="preserve"> </w:t>
      </w:r>
      <w:r>
        <w:rPr>
          <w:rFonts w:ascii="Verdana" w:cs="Arial" w:hAnsi="Verdana"/>
          <w:sz w:val="22"/>
        </w:rPr>
        <w:t>P</w:t>
      </w:r>
      <w:r>
        <w:rPr>
          <w:rFonts w:ascii="Verdana" w:cs="Arial" w:hAnsi="Verdana"/>
          <w:sz w:val="22"/>
        </w:rPr>
        <w:t xml:space="preserve">redominó el desconocimiento sobre los factores de riesgo en 66 participantes para un 84.6% así como de los principales signos y síntomas de la enfermedad en 55 para un 70.5%. </w:t>
      </w:r>
    </w:p>
    <w:p>
      <w:pPr>
        <w:pStyle w:val="style4104"/>
        <w:widowControl/>
        <w:spacing w:lineRule="auto" w:line="360"/>
        <w:rPr>
          <w:rFonts w:ascii="Verdana" w:cs="Arial" w:hAnsi="Verdana"/>
          <w:sz w:val="22"/>
        </w:rPr>
      </w:pPr>
      <w:r>
        <w:rPr>
          <w:rFonts w:ascii="Verdana" w:cs="Arial" w:hAnsi="Verdana"/>
          <w:sz w:val="22"/>
        </w:rPr>
        <w:t>En las observaciones realizadas las féminas, aunque no tenían un desconocimiento total sobre los factores de riesgo y los signos y síntomas de la enfermedad, en el mayor número de los casos los mismos fueron descritos con muchas imprecisiones e incluso planteamientos erróneos sobre los mismos.</w:t>
      </w:r>
    </w:p>
    <w:p>
      <w:pPr>
        <w:pStyle w:val="style0"/>
        <w:spacing w:lineRule="auto" w:line="360"/>
        <w:jc w:val="both"/>
        <w:rPr>
          <w:iCs/>
        </w:rPr>
      </w:pPr>
      <w:r>
        <w:rPr>
          <w:iCs/>
        </w:rPr>
        <w:t>Importante destacar que e</w:t>
      </w:r>
      <w:r>
        <w:rPr>
          <w:iCs/>
        </w:rPr>
        <w:t>l cáncer es la proliferación de células cuyo rasgo característico (pérdida de los mecanismos normales de control) tiene como resultado un crecimiento sin regulación, ausencia de diferenciación, invasión de tejidos locales y metástasis.</w:t>
      </w:r>
      <w:r>
        <w:rPr>
          <w:iCs/>
        </w:rPr>
        <w:t xml:space="preserve"> </w:t>
      </w:r>
      <w:r>
        <w:rPr>
          <w:color w:val="000000"/>
        </w:rPr>
        <w:t>En la glándula mamaria se pueden desarrollar, fundamentalmente, dos tipos de tumores malig</w:t>
      </w:r>
      <w:r>
        <w:rPr>
          <w:color w:val="000000"/>
        </w:rPr>
        <w:t/>
      </w:r>
      <w:r>
        <w:rPr>
          <w:color w:val="000000"/>
        </w:rPr>
        <w:t xml:space="preserve">nos, tal como se refleja en la clasificación </w:t>
      </w:r>
      <w:r>
        <w:rPr>
          <w:color w:val="000000"/>
        </w:rPr>
        <w:t>anato</w:t>
      </w:r>
      <w:r>
        <w:rPr>
          <w:color w:val="000000"/>
        </w:rPr>
        <w:t/>
      </w:r>
      <w:r>
        <w:rPr>
          <w:color w:val="000000"/>
        </w:rPr>
        <w:t>mopatológica</w:t>
      </w:r>
      <w:r>
        <w:rPr>
          <w:color w:val="000000"/>
        </w:rPr>
        <w:t xml:space="preserve"> de la Organización Mundial de la Salud (OMS), en función del tipo de célula que presente la degeneración neoplásica pueden ser: tumores epiteliales y tumores mesenquimales. Los tumores epiteliales malignos (carcinomas) son, con mucha diferencia, los más frecuentes.</w:t>
      </w:r>
      <w:r>
        <w:rPr>
          <w:color w:val="000000"/>
          <w:vertAlign w:val="superscript"/>
        </w:rPr>
        <w:t xml:space="preserve"> (12, 13,14)</w:t>
      </w:r>
      <w:r>
        <w:rPr>
          <w:color w:val="000000"/>
        </w:rPr>
        <w:tab/>
      </w:r>
    </w:p>
    <w:p>
      <w:pPr>
        <w:pStyle w:val="style0"/>
        <w:autoSpaceDE w:val="false"/>
        <w:autoSpaceDN w:val="false"/>
        <w:adjustRightInd w:val="false"/>
        <w:spacing w:lineRule="auto" w:line="360"/>
        <w:jc w:val="both"/>
        <w:rPr>
          <w:color w:val="000000"/>
          <w:vertAlign w:val="superscript"/>
        </w:rPr>
      </w:pPr>
      <w:r>
        <w:rPr>
          <w:color w:val="000000"/>
        </w:rPr>
        <w:t>Los f</w:t>
      </w:r>
      <w:r>
        <w:rPr>
          <w:color w:val="000000"/>
        </w:rPr>
        <w:t>actores de riesgo</w:t>
      </w:r>
      <w:r>
        <w:rPr>
          <w:color w:val="000000"/>
        </w:rPr>
        <w:t xml:space="preserve"> para el cáncer de mama de manera general son: edad (</w:t>
      </w:r>
      <w:r>
        <w:rPr>
          <w:color w:val="000000"/>
        </w:rPr>
        <w:t>el riesgo aumenta con la edad, con una incidencia máxima entre los 55 y 65 años</w:t>
      </w:r>
      <w:r>
        <w:rPr>
          <w:color w:val="000000"/>
        </w:rPr>
        <w:t>), sexo (</w:t>
      </w:r>
      <w:r>
        <w:rPr>
          <w:color w:val="000000"/>
        </w:rPr>
        <w:t>el cáncer de mama es 100 veces más frecuente en la mujer que en el hombre</w:t>
      </w:r>
      <w:r>
        <w:rPr>
          <w:color w:val="000000"/>
        </w:rPr>
        <w:t xml:space="preserve">), genéticos (hereditarios y </w:t>
      </w:r>
      <w:r>
        <w:t>antecedentes patológicos f</w:t>
      </w:r>
      <w:r>
        <w:t>amiliares</w:t>
      </w:r>
      <w:r>
        <w:rPr>
          <w:color w:val="000000"/>
        </w:rPr>
        <w:t xml:space="preserve"> de cáncer de mama</w:t>
      </w:r>
      <w:r>
        <w:rPr>
          <w:color w:val="000000"/>
        </w:rPr>
        <w:t>), e</w:t>
      </w:r>
      <w:r>
        <w:rPr>
          <w:color w:val="000000"/>
        </w:rPr>
        <w:t>nfermedades mamarias anteriores</w:t>
      </w:r>
      <w:r>
        <w:rPr>
          <w:color w:val="000000"/>
        </w:rPr>
        <w:t>, f</w:t>
      </w:r>
      <w:r>
        <w:rPr>
          <w:color w:val="000000"/>
        </w:rPr>
        <w:t>act</w:t>
      </w:r>
      <w:r>
        <w:rPr>
          <w:color w:val="000000"/>
        </w:rPr>
        <w:t>ores endocrinos endógenos (m</w:t>
      </w:r>
      <w:r>
        <w:rPr>
          <w:color w:val="000000"/>
        </w:rPr>
        <w:t>enarquía precoz, menopausia tardía, nuliparidad</w:t>
      </w:r>
      <w:r>
        <w:rPr>
          <w:color w:val="000000"/>
        </w:rPr>
        <w:t>, primer parto después de los 30</w:t>
      </w:r>
      <w:r>
        <w:rPr>
          <w:color w:val="000000"/>
        </w:rPr>
        <w:t xml:space="preserve"> años, obesidad, hiperlipemias</w:t>
      </w:r>
      <w:r>
        <w:rPr>
          <w:color w:val="000000"/>
        </w:rPr>
        <w:t xml:space="preserve">), </w:t>
      </w:r>
      <w:r>
        <w:rPr>
          <w:color w:val="000000"/>
        </w:rPr>
        <w:t>f</w:t>
      </w:r>
      <w:r>
        <w:rPr>
          <w:color w:val="000000"/>
        </w:rPr>
        <w:t>actores endocrinos exógenos</w:t>
      </w:r>
      <w:r>
        <w:rPr>
          <w:color w:val="000000"/>
        </w:rPr>
        <w:t xml:space="preserve"> (</w:t>
      </w:r>
      <w:r>
        <w:rPr>
          <w:color w:val="000000"/>
        </w:rPr>
        <w:t>tratamiento</w:t>
      </w:r>
      <w:r>
        <w:rPr>
          <w:color w:val="000000"/>
        </w:rPr>
        <w:t xml:space="preserve"> pos</w:t>
      </w:r>
      <w:r>
        <w:rPr>
          <w:color w:val="000000"/>
        </w:rPr>
        <w:t xml:space="preserve"> menopáusico con estrógenos,</w:t>
      </w:r>
      <w:r>
        <w:rPr>
          <w:color w:val="000000"/>
        </w:rPr>
        <w:t xml:space="preserve"> anticonceptivos orales</w:t>
      </w:r>
      <w:r>
        <w:rPr>
          <w:color w:val="000000"/>
        </w:rPr>
        <w:t xml:space="preserve"> sobre todo los de</w:t>
      </w:r>
      <w:r>
        <w:rPr>
          <w:color w:val="000000"/>
        </w:rPr>
        <w:t xml:space="preserve"> contenido estrogénico) y factores ambientales (</w:t>
      </w:r>
      <w:r>
        <w:rPr>
          <w:color w:val="000000"/>
        </w:rPr>
        <w:t>nacionalidad, dieta, alcohol, no lactancia materna</w:t>
      </w:r>
      <w:r>
        <w:rPr>
          <w:color w:val="000000"/>
        </w:rPr>
        <w:t>, e</w:t>
      </w:r>
      <w:r>
        <w:rPr>
          <w:color w:val="000000"/>
        </w:rPr>
        <w:t>strés, consumo prolongado de medicamentos antidepresivos y antihipertensivos</w:t>
      </w:r>
      <w:r>
        <w:rPr>
          <w:color w:val="000000"/>
        </w:rPr>
        <w:t xml:space="preserve"> y</w:t>
      </w:r>
      <w:r>
        <w:rPr>
          <w:color w:val="000000"/>
        </w:rPr>
        <w:t xml:space="preserve"> radiaciones</w:t>
      </w:r>
      <w:r>
        <w:rPr>
          <w:color w:val="000000"/>
        </w:rPr>
        <w:t>)</w:t>
      </w:r>
      <w:r>
        <w:rPr>
          <w:color w:val="000000"/>
        </w:rPr>
        <w:t>.</w:t>
      </w:r>
      <w:r>
        <w:rPr>
          <w:color w:val="000000"/>
        </w:rPr>
        <w:t xml:space="preserve"> </w:t>
      </w:r>
      <w:r>
        <w:rPr>
          <w:color w:val="000000"/>
          <w:vertAlign w:val="superscript"/>
        </w:rPr>
        <w:t>(15, 16,17</w:t>
      </w:r>
      <w:r>
        <w:rPr>
          <w:color w:val="000000"/>
          <w:vertAlign w:val="superscript"/>
        </w:rPr>
        <w:t>)</w:t>
      </w:r>
    </w:p>
    <w:p>
      <w:pPr>
        <w:pStyle w:val="style0"/>
        <w:spacing w:lineRule="auto" w:line="360"/>
        <w:jc w:val="both"/>
        <w:rPr>
          <w:color w:val="000000"/>
          <w:vertAlign w:val="superscript"/>
        </w:rPr>
      </w:pPr>
      <w:r>
        <w:rPr>
          <w:color w:val="000000"/>
        </w:rPr>
        <w:t xml:space="preserve">La masa palpable es el síntoma más frecuente que refiere la paciente en más del 50% de </w:t>
      </w:r>
      <w:r>
        <w:rPr>
          <w:color w:val="000000"/>
        </w:rPr>
        <w:t>las neoplasias</w:t>
      </w:r>
      <w:r>
        <w:rPr>
          <w:color w:val="000000"/>
        </w:rPr>
        <w:t>, normalmente es una masa</w:t>
      </w:r>
      <w:r>
        <w:rPr>
          <w:color w:val="000000"/>
        </w:rPr>
        <w:t xml:space="preserve"> indolora localizada</w:t>
      </w:r>
      <w:r>
        <w:rPr>
          <w:color w:val="000000"/>
        </w:rPr>
        <w:t xml:space="preserve"> frecuentemente hacia los cuadrantes superiores externos adherido al parénquima circundante, incluso adherido en ocasiones a</w:t>
      </w:r>
      <w:r>
        <w:rPr>
          <w:color w:val="000000"/>
        </w:rPr>
        <w:t>l</w:t>
      </w:r>
      <w:r>
        <w:rPr>
          <w:color w:val="000000"/>
        </w:rPr>
        <w:t xml:space="preserve"> músculo pec</w:t>
      </w:r>
      <w:r>
        <w:rPr>
          <w:color w:val="000000"/>
        </w:rPr>
        <w:t xml:space="preserve">toral, pared torácica y/o piel </w:t>
      </w:r>
      <w:r>
        <w:rPr>
          <w:color w:val="000000"/>
        </w:rPr>
        <w:t>según el tiempo de evolución o la proximidad del tumor a estas estructuras.</w:t>
      </w:r>
      <w:r>
        <w:rPr>
          <w:color w:val="000000"/>
        </w:rPr>
        <w:t xml:space="preserve"> </w:t>
      </w:r>
      <w:r>
        <w:rPr>
          <w:color w:val="000000"/>
        </w:rPr>
        <w:t xml:space="preserve">La piel y el pezón pueden retraerse y adoptar una imagen de aspecto ulcerado. </w:t>
      </w:r>
      <w:r>
        <w:rPr>
          <w:color w:val="000000"/>
          <w:vertAlign w:val="superscript"/>
        </w:rPr>
        <w:t>(18,19</w:t>
      </w:r>
      <w:r>
        <w:rPr>
          <w:color w:val="000000"/>
          <w:vertAlign w:val="superscript"/>
        </w:rPr>
        <w:t>)</w:t>
      </w:r>
    </w:p>
    <w:p>
      <w:pPr>
        <w:pStyle w:val="style0"/>
        <w:spacing w:lineRule="auto" w:line="360"/>
        <w:jc w:val="both"/>
        <w:rPr>
          <w:color w:val="000000"/>
        </w:rPr>
      </w:pPr>
      <w:r>
        <w:rPr>
          <w:color w:val="000000"/>
        </w:rPr>
        <w:t xml:space="preserve">En ocasiones, el único síntoma de la neoplasia es un prurito persistente unilateral del pezón, más raramente bilateral, que se acompaña de una lesión eccematosa más o menos aparente, es decir, eritema y descamación. Si se deja evolucionar, el pezón adquiere un aspecto ulcerativo, pudiéndose producir una secreción </w:t>
      </w:r>
      <w:r>
        <w:rPr>
          <w:color w:val="000000"/>
        </w:rPr>
        <w:t>serosanguinolen</w:t>
      </w:r>
      <w:r>
        <w:rPr>
          <w:color w:val="000000"/>
        </w:rPr>
        <w:t>ta</w:t>
      </w:r>
      <w:r>
        <w:rPr>
          <w:color w:val="000000"/>
        </w:rPr>
        <w:t xml:space="preserve"> que puede extenderse a la are</w:t>
      </w:r>
      <w:r>
        <w:rPr>
          <w:color w:val="000000"/>
        </w:rPr>
        <w:t xml:space="preserve">ola. Esta es la llamada </w:t>
      </w:r>
      <w:r>
        <w:rPr>
          <w:i/>
          <w:iCs/>
          <w:color w:val="000000"/>
        </w:rPr>
        <w:t>E</w:t>
      </w:r>
      <w:r>
        <w:rPr>
          <w:i/>
          <w:iCs/>
          <w:color w:val="000000"/>
        </w:rPr>
        <w:t xml:space="preserve">nfermedad de </w:t>
      </w:r>
      <w:r>
        <w:rPr>
          <w:i/>
          <w:iCs/>
          <w:color w:val="000000"/>
        </w:rPr>
        <w:t>Paget</w:t>
      </w:r>
      <w:r>
        <w:rPr>
          <w:i/>
          <w:iCs/>
          <w:color w:val="000000"/>
        </w:rPr>
        <w:t xml:space="preserve"> del pezón. </w:t>
      </w:r>
    </w:p>
    <w:p>
      <w:pPr>
        <w:pStyle w:val="style0"/>
        <w:spacing w:lineRule="auto" w:line="360"/>
        <w:jc w:val="both"/>
        <w:rPr>
          <w:color w:val="000000"/>
        </w:rPr>
      </w:pPr>
      <w:r>
        <w:rPr>
          <w:color w:val="000000"/>
        </w:rPr>
        <w:t>En otros casos l</w:t>
      </w:r>
      <w:r>
        <w:rPr>
          <w:color w:val="000000"/>
        </w:rPr>
        <w:t xml:space="preserve">a paciente puede presentarse con eritema y edema difusos en la piel, asociados o no a dolor, que no suelen ser tan intensos como el de una mastitis. Ocasionalmente, el único síntoma del cáncer de mama es una adenopatía palpable en la axila. </w:t>
      </w:r>
    </w:p>
    <w:p>
      <w:pPr>
        <w:pStyle w:val="style4104"/>
        <w:widowControl/>
        <w:spacing w:lineRule="auto" w:line="360"/>
        <w:rPr>
          <w:rFonts w:ascii="Arial" w:cs="Arial" w:hAnsi="Arial"/>
          <w:sz w:val="24"/>
          <w:szCs w:val="24"/>
        </w:rPr>
      </w:pPr>
      <w:r>
        <w:rPr>
          <w:rFonts w:ascii="Arial" w:cs="Arial" w:hAnsi="Arial"/>
          <w:color w:val="000000"/>
          <w:sz w:val="24"/>
          <w:szCs w:val="24"/>
          <w:lang w:val="es-MX"/>
        </w:rPr>
        <w:t>Tabla</w:t>
      </w:r>
      <w:r>
        <w:rPr>
          <w:rFonts w:ascii="Arial" w:cs="Arial" w:hAnsi="Arial"/>
          <w:color w:val="000000"/>
          <w:sz w:val="24"/>
          <w:szCs w:val="24"/>
        </w:rPr>
        <w:t xml:space="preserve"> 2 Pacientes según nivel de conocimiento sobre </w:t>
      </w:r>
      <w:r>
        <w:rPr>
          <w:rFonts w:ascii="Arial" w:cs="Arial" w:hAnsi="Arial"/>
          <w:sz w:val="24"/>
          <w:szCs w:val="24"/>
        </w:rPr>
        <w:t xml:space="preserve">técnica de realización del autoexamen de mama. </w:t>
      </w:r>
    </w:p>
    <w:tbl>
      <w:tblPr>
        <w:tblW w:w="4474" w:type="dxa"/>
        <w:jc w:val="center"/>
        <w:tblLayout w:type="fixed"/>
        <w:tblCellMar>
          <w:left w:w="70" w:type="dxa"/>
          <w:right w:w="70" w:type="dxa"/>
        </w:tblCellMar>
        <w:tblLook w:val="04A0" w:firstRow="1" w:lastRow="0" w:firstColumn="1" w:lastColumn="0" w:noHBand="0" w:noVBand="1"/>
      </w:tblPr>
      <w:tblGrid>
        <w:gridCol w:w="2779"/>
        <w:gridCol w:w="992"/>
        <w:gridCol w:w="690"/>
        <w:gridCol w:w="13"/>
      </w:tblGrid>
      <w:tr>
        <w:trPr>
          <w:gridAfter w:val="1"/>
          <w:wAfter w:w="13" w:type="dxa"/>
          <w:cantSplit/>
          <w:jc w:val="center"/>
        </w:trPr>
        <w:tc>
          <w:tcPr>
            <w:tcW w:w="2779" w:type="dxa"/>
            <w:tcBorders>
              <w:top w:val="single" w:sz="4" w:space="0" w:color="auto"/>
            </w:tcBorders>
          </w:tcPr>
          <w:p>
            <w:pPr>
              <w:pStyle w:val="style0"/>
              <w:spacing w:lineRule="auto" w:line="360"/>
              <w:jc w:val="both"/>
              <w:rPr>
                <w:u w:val="single"/>
                <w:lang w:val="es-MX"/>
              </w:rPr>
            </w:pPr>
            <w:r>
              <w:t>Autoexamen de mama</w:t>
            </w:r>
          </w:p>
        </w:tc>
        <w:tc>
          <w:tcPr>
            <w:tcW w:w="1682" w:type="dxa"/>
            <w:gridSpan w:val="2"/>
            <w:tcBorders>
              <w:top w:val="single" w:sz="4" w:space="0" w:color="auto"/>
            </w:tcBorders>
          </w:tcPr>
          <w:p>
            <w:pPr>
              <w:pStyle w:val="style0"/>
              <w:spacing w:lineRule="auto" w:line="360"/>
              <w:jc w:val="both"/>
              <w:rPr/>
            </w:pPr>
            <w:r>
              <w:t>No.</w:t>
            </w:r>
            <w:r>
              <w:t xml:space="preserve">           %</w:t>
            </w:r>
          </w:p>
        </w:tc>
      </w:tr>
      <w:tr>
        <w:tblPrEx/>
        <w:trPr>
          <w:cantSplit/>
          <w:jc w:val="center"/>
        </w:trPr>
        <w:tc>
          <w:tcPr>
            <w:tcW w:w="2779" w:type="dxa"/>
            <w:tcBorders>
              <w:bottom w:val="single" w:sz="4" w:space="0" w:color="auto"/>
            </w:tcBorders>
          </w:tcPr>
          <w:p>
            <w:pPr>
              <w:pStyle w:val="style0"/>
              <w:spacing w:lineRule="auto" w:line="360"/>
              <w:jc w:val="both"/>
              <w:rPr>
                <w:u w:val="single"/>
              </w:rPr>
            </w:pPr>
          </w:p>
        </w:tc>
        <w:tc>
          <w:tcPr>
            <w:tcW w:w="992" w:type="dxa"/>
            <w:tcBorders>
              <w:bottom w:val="single" w:sz="4" w:space="0" w:color="auto"/>
            </w:tcBorders>
          </w:tcPr>
          <w:p>
            <w:pPr>
              <w:pStyle w:val="style0"/>
              <w:spacing w:lineRule="auto" w:line="360"/>
              <w:jc w:val="both"/>
              <w:rPr/>
            </w:pPr>
          </w:p>
        </w:tc>
        <w:tc>
          <w:tcPr>
            <w:tcW w:w="703" w:type="dxa"/>
            <w:gridSpan w:val="2"/>
            <w:tcBorders>
              <w:bottom w:val="single" w:sz="4" w:space="0" w:color="auto"/>
            </w:tcBorders>
          </w:tcPr>
          <w:p>
            <w:pPr>
              <w:pStyle w:val="style0"/>
              <w:spacing w:lineRule="auto" w:line="360"/>
              <w:jc w:val="both"/>
              <w:rPr/>
            </w:pPr>
          </w:p>
        </w:tc>
      </w:tr>
      <w:tr>
        <w:tblPrEx/>
        <w:trPr>
          <w:jc w:val="center"/>
        </w:trPr>
        <w:tc>
          <w:tcPr>
            <w:tcW w:w="2779" w:type="dxa"/>
            <w:tcBorders>
              <w:top w:val="single" w:sz="4" w:space="0" w:color="auto"/>
            </w:tcBorders>
          </w:tcPr>
          <w:p>
            <w:pPr>
              <w:pStyle w:val="style0"/>
              <w:spacing w:lineRule="auto" w:line="360"/>
              <w:jc w:val="both"/>
              <w:rPr>
                <w:u w:val="single"/>
              </w:rPr>
            </w:pPr>
            <w:r>
              <w:t>Conocen</w:t>
            </w:r>
          </w:p>
        </w:tc>
        <w:tc>
          <w:tcPr>
            <w:tcW w:w="992" w:type="dxa"/>
            <w:tcBorders>
              <w:top w:val="single" w:sz="4" w:space="0" w:color="auto"/>
            </w:tcBorders>
          </w:tcPr>
          <w:p>
            <w:pPr>
              <w:pStyle w:val="style0"/>
              <w:spacing w:lineRule="auto" w:line="360"/>
              <w:jc w:val="both"/>
              <w:rPr>
                <w:lang w:val="es-MX"/>
              </w:rPr>
            </w:pPr>
            <w:r>
              <w:rPr>
                <w:lang w:val="es-MX"/>
              </w:rPr>
              <w:t>28</w:t>
            </w:r>
          </w:p>
        </w:tc>
        <w:tc>
          <w:tcPr>
            <w:tcW w:w="703" w:type="dxa"/>
            <w:gridSpan w:val="2"/>
            <w:tcBorders>
              <w:top w:val="single" w:sz="4" w:space="0" w:color="auto"/>
            </w:tcBorders>
          </w:tcPr>
          <w:p>
            <w:pPr>
              <w:pStyle w:val="style0"/>
              <w:spacing w:lineRule="auto" w:line="360"/>
              <w:jc w:val="both"/>
              <w:rPr>
                <w:lang w:val="es-MX"/>
              </w:rPr>
            </w:pPr>
            <w:r>
              <w:rPr>
                <w:lang w:val="es-MX"/>
              </w:rPr>
              <w:t>3</w:t>
            </w:r>
            <w:r>
              <w:rPr>
                <w:lang w:val="es-MX"/>
              </w:rPr>
              <w:t>5.</w:t>
            </w:r>
            <w:r>
              <w:rPr>
                <w:lang w:val="es-MX"/>
              </w:rPr>
              <w:t>9</w:t>
            </w:r>
          </w:p>
        </w:tc>
      </w:tr>
      <w:tr>
        <w:tblPrEx/>
        <w:trPr>
          <w:trHeight w:val="253" w:hRule="atLeast"/>
          <w:jc w:val="center"/>
        </w:trPr>
        <w:tc>
          <w:tcPr>
            <w:tcW w:w="2779" w:type="dxa"/>
            <w:tcBorders/>
          </w:tcPr>
          <w:p>
            <w:pPr>
              <w:pStyle w:val="style0"/>
              <w:spacing w:lineRule="auto" w:line="360"/>
              <w:jc w:val="both"/>
              <w:rPr>
                <w:u w:val="single"/>
              </w:rPr>
            </w:pPr>
            <w:r>
              <w:t>No Conocen</w:t>
            </w:r>
          </w:p>
        </w:tc>
        <w:tc>
          <w:tcPr>
            <w:tcW w:w="992" w:type="dxa"/>
            <w:tcBorders/>
          </w:tcPr>
          <w:p>
            <w:pPr>
              <w:pStyle w:val="style0"/>
              <w:spacing w:lineRule="auto" w:line="360"/>
              <w:jc w:val="both"/>
              <w:rPr/>
            </w:pPr>
            <w:r>
              <w:t>50</w:t>
            </w:r>
          </w:p>
        </w:tc>
        <w:tc>
          <w:tcPr>
            <w:tcW w:w="703" w:type="dxa"/>
            <w:gridSpan w:val="2"/>
            <w:tcBorders/>
          </w:tcPr>
          <w:p>
            <w:pPr>
              <w:pStyle w:val="style0"/>
              <w:spacing w:lineRule="auto" w:line="360"/>
              <w:jc w:val="both"/>
              <w:rPr/>
            </w:pPr>
            <w:r>
              <w:t>64.1</w:t>
            </w:r>
          </w:p>
        </w:tc>
      </w:tr>
      <w:tr>
        <w:tblPrEx/>
        <w:trPr>
          <w:trHeight w:val="145" w:hRule="atLeast"/>
          <w:jc w:val="center"/>
        </w:trPr>
        <w:tc>
          <w:tcPr>
            <w:tcW w:w="2779" w:type="dxa"/>
            <w:tcBorders>
              <w:bottom w:val="single" w:sz="4" w:space="0" w:color="auto"/>
            </w:tcBorders>
          </w:tcPr>
          <w:p>
            <w:pPr>
              <w:pStyle w:val="style0"/>
              <w:jc w:val="both"/>
              <w:rPr>
                <w:color w:val="000000"/>
              </w:rPr>
            </w:pPr>
            <w:r>
              <w:rPr>
                <w:color w:val="000000"/>
              </w:rPr>
              <w:t>Total</w:t>
            </w:r>
          </w:p>
        </w:tc>
        <w:tc>
          <w:tcPr>
            <w:tcW w:w="992" w:type="dxa"/>
            <w:tcBorders>
              <w:bottom w:val="single" w:sz="4" w:space="0" w:color="auto"/>
            </w:tcBorders>
          </w:tcPr>
          <w:p>
            <w:pPr>
              <w:pStyle w:val="style0"/>
              <w:spacing w:lineRule="auto" w:line="360"/>
              <w:jc w:val="both"/>
              <w:rPr/>
            </w:pPr>
            <w:r>
              <w:t>78</w:t>
            </w:r>
          </w:p>
        </w:tc>
        <w:tc>
          <w:tcPr>
            <w:tcW w:w="703" w:type="dxa"/>
            <w:gridSpan w:val="2"/>
            <w:tcBorders>
              <w:bottom w:val="single" w:sz="4" w:space="0" w:color="auto"/>
            </w:tcBorders>
          </w:tcPr>
          <w:p>
            <w:pPr>
              <w:pStyle w:val="style0"/>
              <w:spacing w:lineRule="auto" w:line="360"/>
              <w:jc w:val="both"/>
              <w:rPr/>
            </w:pPr>
            <w:r>
              <w:t>100</w:t>
            </w:r>
          </w:p>
        </w:tc>
      </w:tr>
    </w:tbl>
    <w:p>
      <w:pPr>
        <w:pStyle w:val="style0"/>
        <w:jc w:val="both"/>
        <w:rPr>
          <w:color w:val="000000"/>
        </w:rPr>
      </w:pPr>
      <w:r>
        <w:rPr>
          <w:color w:val="000000"/>
        </w:rPr>
        <w:t xml:space="preserve">         </w:t>
      </w:r>
      <w:r>
        <w:rPr>
          <w:color w:val="000000"/>
        </w:rPr>
        <w:t xml:space="preserve">                     </w:t>
      </w:r>
      <w:r>
        <w:rPr>
          <w:color w:val="000000"/>
        </w:rPr>
        <w:t xml:space="preserve">Fuente: </w:t>
      </w:r>
      <w:r>
        <w:rPr>
          <w:color w:val="000000"/>
        </w:rPr>
        <w:t xml:space="preserve">Planilla de vaciamiento  </w:t>
      </w:r>
      <w:r>
        <w:rPr>
          <w:color w:val="000000"/>
        </w:rPr>
        <w:t>N=78</w:t>
      </w:r>
      <w:r>
        <w:rPr>
          <w:color w:val="000000"/>
        </w:rPr>
        <w:t xml:space="preserve">  </w:t>
      </w:r>
      <w:r>
        <w:rPr>
          <w:color w:val="000000"/>
        </w:rPr>
        <w:t>p</w:t>
      </w:r>
      <w:r>
        <w:rPr>
          <w:color w:val="000000"/>
        </w:rPr>
        <w:sym w:font="Symbol" w:char="f03c"/>
      </w:r>
      <w:r>
        <w:rPr>
          <w:color w:val="000000"/>
        </w:rPr>
        <w:t xml:space="preserve"> 0,05</w:t>
      </w:r>
    </w:p>
    <w:p>
      <w:pPr>
        <w:pStyle w:val="style4104"/>
        <w:widowControl/>
        <w:spacing w:lineRule="auto" w:line="360"/>
        <w:rPr>
          <w:rFonts w:ascii="Arial" w:cs="Arial" w:hAnsi="Arial"/>
          <w:color w:val="000000"/>
          <w:sz w:val="24"/>
        </w:rPr>
      </w:pPr>
    </w:p>
    <w:p>
      <w:pPr>
        <w:pStyle w:val="style4104"/>
        <w:widowControl/>
        <w:spacing w:lineRule="auto" w:line="360"/>
        <w:rPr>
          <w:rFonts w:ascii="Arial" w:cs="Arial" w:hAnsi="Arial"/>
          <w:sz w:val="24"/>
          <w:szCs w:val="24"/>
        </w:rPr>
      </w:pPr>
      <w:r>
        <w:rPr>
          <w:rFonts w:ascii="Arial" w:cs="Arial" w:hAnsi="Arial"/>
          <w:color w:val="000000"/>
          <w:sz w:val="24"/>
          <w:szCs w:val="24"/>
        </w:rPr>
        <w:t xml:space="preserve">En la tabla 2 </w:t>
      </w:r>
      <w:r>
        <w:rPr>
          <w:rFonts w:ascii="Arial" w:cs="Arial" w:hAnsi="Arial"/>
          <w:color w:val="000000"/>
          <w:sz w:val="24"/>
          <w:szCs w:val="24"/>
        </w:rPr>
        <w:t xml:space="preserve">se reflejan las pacientes según nivel de conocimiento sobre </w:t>
      </w:r>
      <w:r>
        <w:rPr>
          <w:rFonts w:ascii="Arial" w:cs="Arial" w:hAnsi="Arial"/>
          <w:color w:val="000000"/>
          <w:sz w:val="24"/>
          <w:szCs w:val="24"/>
        </w:rPr>
        <w:t xml:space="preserve">la </w:t>
      </w:r>
      <w:r>
        <w:rPr>
          <w:rFonts w:ascii="Arial" w:cs="Arial" w:hAnsi="Arial"/>
          <w:sz w:val="24"/>
          <w:szCs w:val="24"/>
        </w:rPr>
        <w:t>técnica de realización del autoexamen de mama. P</w:t>
      </w:r>
      <w:r>
        <w:rPr>
          <w:rFonts w:ascii="Arial" w:cs="Arial" w:hAnsi="Arial"/>
          <w:sz w:val="24"/>
          <w:szCs w:val="24"/>
        </w:rPr>
        <w:t xml:space="preserve">redominó el desconocimiento </w:t>
      </w:r>
      <w:r>
        <w:rPr>
          <w:rFonts w:ascii="Arial" w:cs="Arial" w:hAnsi="Arial"/>
          <w:sz w:val="24"/>
          <w:szCs w:val="24"/>
        </w:rPr>
        <w:t xml:space="preserve">en </w:t>
      </w:r>
      <w:r>
        <w:rPr>
          <w:rFonts w:ascii="Arial" w:cs="Arial" w:hAnsi="Arial"/>
          <w:sz w:val="24"/>
          <w:szCs w:val="24"/>
        </w:rPr>
        <w:t>50</w:t>
      </w:r>
      <w:r>
        <w:rPr>
          <w:rFonts w:ascii="Arial" w:cs="Arial" w:hAnsi="Arial"/>
          <w:sz w:val="24"/>
          <w:szCs w:val="24"/>
        </w:rPr>
        <w:t xml:space="preserve"> </w:t>
      </w:r>
      <w:r>
        <w:rPr>
          <w:rFonts w:ascii="Arial" w:cs="Arial" w:hAnsi="Arial"/>
          <w:sz w:val="24"/>
          <w:szCs w:val="24"/>
        </w:rPr>
        <w:t xml:space="preserve">participantes para un </w:t>
      </w:r>
      <w:r>
        <w:rPr>
          <w:rFonts w:ascii="Arial" w:cs="Arial" w:hAnsi="Arial"/>
          <w:sz w:val="24"/>
          <w:szCs w:val="24"/>
        </w:rPr>
        <w:t>64</w:t>
      </w:r>
      <w:r>
        <w:rPr>
          <w:rFonts w:ascii="Arial" w:cs="Arial" w:hAnsi="Arial"/>
          <w:sz w:val="24"/>
          <w:szCs w:val="24"/>
        </w:rPr>
        <w:t>.</w:t>
      </w:r>
      <w:r>
        <w:rPr>
          <w:rFonts w:ascii="Arial" w:cs="Arial" w:hAnsi="Arial"/>
          <w:sz w:val="24"/>
          <w:szCs w:val="24"/>
        </w:rPr>
        <w:t>1%.</w:t>
      </w:r>
      <w:r>
        <w:rPr>
          <w:rFonts w:ascii="Arial" w:cs="Arial" w:hAnsi="Arial"/>
          <w:sz w:val="24"/>
          <w:szCs w:val="24"/>
        </w:rPr>
        <w:t xml:space="preserve"> </w:t>
      </w:r>
      <w:r>
        <w:rPr>
          <w:rFonts w:ascii="Arial" w:cs="Arial" w:hAnsi="Arial"/>
          <w:sz w:val="24"/>
          <w:szCs w:val="24"/>
        </w:rPr>
        <w:t xml:space="preserve">Muchas pacientes tenían el conocimiento del autoexamen, pero no con la técnica correcta ni en el período del mes indicado para hacerlo. </w:t>
      </w:r>
    </w:p>
    <w:p>
      <w:pPr>
        <w:pStyle w:val="style0"/>
        <w:spacing w:lineRule="auto" w:line="360"/>
        <w:jc w:val="both"/>
        <w:rPr>
          <w:color w:val="000000"/>
        </w:rPr>
      </w:pPr>
      <w:r>
        <w:t xml:space="preserve">Esto coincide con lo planteado por </w:t>
      </w:r>
      <w:r>
        <w:rPr>
          <w:bCs/>
          <w:color w:val="000000"/>
        </w:rPr>
        <w:t xml:space="preserve">Álvarez Síntes </w:t>
      </w:r>
      <w:r>
        <w:rPr>
          <w:bCs/>
          <w:color w:val="000000"/>
          <w:vertAlign w:val="superscript"/>
        </w:rPr>
        <w:t>18</w:t>
      </w:r>
      <w:r>
        <w:rPr>
          <w:bCs/>
          <w:color w:val="000000"/>
        </w:rPr>
        <w:t xml:space="preserve"> en el volumen IV del libro de </w:t>
      </w:r>
      <w:r>
        <w:rPr>
          <w:bCs/>
          <w:color w:val="000000"/>
          <w:lang w:val="es-MX"/>
        </w:rPr>
        <w:t xml:space="preserve">Medicina General Integral en su tercera edición, </w:t>
      </w:r>
      <w:r>
        <w:t>donde explica claramente la importancia del autoexamen de mamas para la detección precoz de los casos.</w:t>
      </w:r>
    </w:p>
    <w:p>
      <w:pPr>
        <w:pStyle w:val="style0"/>
        <w:spacing w:lineRule="auto" w:line="360"/>
        <w:jc w:val="both"/>
        <w:rPr>
          <w:color w:val="000000"/>
          <w:vertAlign w:val="superscript"/>
        </w:rPr>
      </w:pPr>
      <w:r>
        <w:t>Por su parte el diagnóstico se realiza por los antecedentes, factores de riesgo y cuadro clínico</w:t>
      </w:r>
      <w:r>
        <w:rPr>
          <w:color w:val="000000"/>
        </w:rPr>
        <w:t>. Esto se fundamenta en los exámenes complementarios que se realizan para su confirmación como son la ultrasonografía de mama y otras localizaciones en caso de sospecha de metástasis, la mamografía en la vista oblicua, cráneo-caudal y lateral, la gammagrafía ósea y los estudios histológicos (biopsia por congelación, biopsia con aguja gruesa, citología aspirativa y estudio de la pieza quirúrgica).</w:t>
      </w:r>
      <w:r>
        <w:rPr>
          <w:color w:val="000000"/>
          <w:vertAlign w:val="superscript"/>
        </w:rPr>
        <w:t xml:space="preserve"> (</w:t>
      </w:r>
      <w:r>
        <w:rPr>
          <w:color w:val="000000"/>
          <w:vertAlign w:val="superscript"/>
        </w:rPr>
        <w:t>19, 20)</w:t>
      </w:r>
    </w:p>
    <w:p>
      <w:pPr>
        <w:pStyle w:val="style4103"/>
        <w:spacing w:lineRule="auto" w:line="360"/>
        <w:ind w:right="240"/>
        <w:jc w:val="both"/>
        <w:rPr>
          <w:rFonts w:ascii="Arial" w:cs="Arial" w:hAnsi="Arial"/>
          <w:color w:val="000000"/>
        </w:rPr>
      </w:pPr>
    </w:p>
    <w:p>
      <w:pPr>
        <w:pStyle w:val="style4104"/>
        <w:widowControl/>
        <w:spacing w:lineRule="auto" w:line="360"/>
        <w:rPr>
          <w:rFonts w:ascii="Arial" w:cs="Arial" w:hAnsi="Arial"/>
          <w:sz w:val="24"/>
          <w:szCs w:val="24"/>
        </w:rPr>
      </w:pPr>
      <w:r>
        <w:rPr>
          <w:rFonts w:ascii="Arial" w:cs="Arial" w:hAnsi="Arial"/>
          <w:color w:val="000000"/>
          <w:sz w:val="24"/>
          <w:szCs w:val="24"/>
          <w:lang w:val="es-MX"/>
        </w:rPr>
        <w:t>Tabla</w:t>
      </w:r>
      <w:r>
        <w:rPr>
          <w:rFonts w:ascii="Arial" w:cs="Arial" w:hAnsi="Arial"/>
          <w:color w:val="000000"/>
          <w:sz w:val="24"/>
          <w:szCs w:val="24"/>
        </w:rPr>
        <w:t xml:space="preserve"> 3 Pacientes según </w:t>
      </w:r>
      <w:r>
        <w:rPr>
          <w:rFonts w:ascii="Arial" w:cs="Arial" w:hAnsi="Arial"/>
          <w:sz w:val="24"/>
          <w:szCs w:val="24"/>
        </w:rPr>
        <w:t xml:space="preserve">realización del examen de mama anual por el EBS. </w:t>
      </w:r>
    </w:p>
    <w:tbl>
      <w:tblPr>
        <w:tblW w:w="4474" w:type="dxa"/>
        <w:jc w:val="center"/>
        <w:tblLayout w:type="fixed"/>
        <w:tblCellMar>
          <w:left w:w="70" w:type="dxa"/>
          <w:right w:w="70" w:type="dxa"/>
        </w:tblCellMar>
        <w:tblLook w:val="04A0" w:firstRow="1" w:lastRow="0" w:firstColumn="1" w:lastColumn="0" w:noHBand="0" w:noVBand="1"/>
      </w:tblPr>
      <w:tblGrid>
        <w:gridCol w:w="2779"/>
        <w:gridCol w:w="992"/>
        <w:gridCol w:w="690"/>
        <w:gridCol w:w="13"/>
      </w:tblGrid>
      <w:tr>
        <w:trPr>
          <w:gridAfter w:val="1"/>
          <w:wAfter w:w="13" w:type="dxa"/>
          <w:cantSplit/>
          <w:jc w:val="center"/>
        </w:trPr>
        <w:tc>
          <w:tcPr>
            <w:tcW w:w="2779" w:type="dxa"/>
            <w:tcBorders>
              <w:top w:val="single" w:sz="4" w:space="0" w:color="auto"/>
            </w:tcBorders>
          </w:tcPr>
          <w:p>
            <w:pPr>
              <w:pStyle w:val="style0"/>
              <w:spacing w:lineRule="auto" w:line="360"/>
              <w:jc w:val="both"/>
              <w:rPr>
                <w:u w:val="single"/>
                <w:lang w:val="es-MX"/>
              </w:rPr>
            </w:pPr>
            <w:r>
              <w:t>E</w:t>
            </w:r>
            <w:r>
              <w:t>xamen de mama</w:t>
            </w:r>
          </w:p>
        </w:tc>
        <w:tc>
          <w:tcPr>
            <w:tcW w:w="1682" w:type="dxa"/>
            <w:gridSpan w:val="2"/>
            <w:tcBorders>
              <w:top w:val="single" w:sz="4" w:space="0" w:color="auto"/>
            </w:tcBorders>
          </w:tcPr>
          <w:p>
            <w:pPr>
              <w:pStyle w:val="style0"/>
              <w:spacing w:lineRule="auto" w:line="360"/>
              <w:jc w:val="both"/>
              <w:rPr/>
            </w:pPr>
            <w:r>
              <w:t>No.           %</w:t>
            </w:r>
          </w:p>
        </w:tc>
      </w:tr>
      <w:tr>
        <w:tblPrEx/>
        <w:trPr>
          <w:cantSplit/>
          <w:jc w:val="center"/>
        </w:trPr>
        <w:tc>
          <w:tcPr>
            <w:tcW w:w="2779" w:type="dxa"/>
            <w:tcBorders>
              <w:bottom w:val="single" w:sz="4" w:space="0" w:color="auto"/>
            </w:tcBorders>
          </w:tcPr>
          <w:p>
            <w:pPr>
              <w:pStyle w:val="style0"/>
              <w:spacing w:lineRule="auto" w:line="360"/>
              <w:jc w:val="both"/>
              <w:rPr>
                <w:u w:val="single"/>
              </w:rPr>
            </w:pPr>
          </w:p>
        </w:tc>
        <w:tc>
          <w:tcPr>
            <w:tcW w:w="992" w:type="dxa"/>
            <w:tcBorders>
              <w:bottom w:val="single" w:sz="4" w:space="0" w:color="auto"/>
            </w:tcBorders>
          </w:tcPr>
          <w:p>
            <w:pPr>
              <w:pStyle w:val="style0"/>
              <w:spacing w:lineRule="auto" w:line="360"/>
              <w:jc w:val="both"/>
              <w:rPr/>
            </w:pPr>
          </w:p>
        </w:tc>
        <w:tc>
          <w:tcPr>
            <w:tcW w:w="703" w:type="dxa"/>
            <w:gridSpan w:val="2"/>
            <w:tcBorders>
              <w:bottom w:val="single" w:sz="4" w:space="0" w:color="auto"/>
            </w:tcBorders>
          </w:tcPr>
          <w:p>
            <w:pPr>
              <w:pStyle w:val="style0"/>
              <w:spacing w:lineRule="auto" w:line="360"/>
              <w:jc w:val="both"/>
              <w:rPr/>
            </w:pPr>
          </w:p>
        </w:tc>
      </w:tr>
      <w:tr>
        <w:tblPrEx/>
        <w:trPr>
          <w:jc w:val="center"/>
        </w:trPr>
        <w:tc>
          <w:tcPr>
            <w:tcW w:w="2779" w:type="dxa"/>
            <w:tcBorders>
              <w:top w:val="single" w:sz="4" w:space="0" w:color="auto"/>
            </w:tcBorders>
          </w:tcPr>
          <w:p>
            <w:pPr>
              <w:pStyle w:val="style0"/>
              <w:spacing w:lineRule="auto" w:line="360"/>
              <w:jc w:val="both"/>
              <w:rPr/>
            </w:pPr>
            <w:r>
              <w:t>Realizado</w:t>
            </w:r>
          </w:p>
        </w:tc>
        <w:tc>
          <w:tcPr>
            <w:tcW w:w="992" w:type="dxa"/>
            <w:tcBorders>
              <w:top w:val="single" w:sz="4" w:space="0" w:color="auto"/>
            </w:tcBorders>
          </w:tcPr>
          <w:p>
            <w:pPr>
              <w:pStyle w:val="style0"/>
              <w:spacing w:lineRule="auto" w:line="360"/>
              <w:jc w:val="both"/>
              <w:rPr>
                <w:lang w:val="es-MX"/>
              </w:rPr>
            </w:pPr>
            <w:r>
              <w:rPr>
                <w:lang w:val="es-MX"/>
              </w:rPr>
              <w:t>42</w:t>
            </w:r>
          </w:p>
        </w:tc>
        <w:tc>
          <w:tcPr>
            <w:tcW w:w="703" w:type="dxa"/>
            <w:gridSpan w:val="2"/>
            <w:tcBorders>
              <w:top w:val="single" w:sz="4" w:space="0" w:color="auto"/>
            </w:tcBorders>
          </w:tcPr>
          <w:p>
            <w:pPr>
              <w:pStyle w:val="style0"/>
              <w:spacing w:lineRule="auto" w:line="360"/>
              <w:jc w:val="both"/>
              <w:rPr>
                <w:lang w:val="es-MX"/>
              </w:rPr>
            </w:pPr>
            <w:r>
              <w:rPr>
                <w:lang w:val="es-MX"/>
              </w:rPr>
              <w:t>53.8</w:t>
            </w:r>
          </w:p>
        </w:tc>
      </w:tr>
      <w:tr>
        <w:tblPrEx/>
        <w:trPr>
          <w:trHeight w:val="253" w:hRule="atLeast"/>
          <w:jc w:val="center"/>
        </w:trPr>
        <w:tc>
          <w:tcPr>
            <w:tcW w:w="2779" w:type="dxa"/>
            <w:tcBorders/>
          </w:tcPr>
          <w:p>
            <w:pPr>
              <w:pStyle w:val="style0"/>
              <w:spacing w:lineRule="auto" w:line="360"/>
              <w:jc w:val="both"/>
              <w:rPr>
                <w:u w:val="single"/>
              </w:rPr>
            </w:pPr>
            <w:r>
              <w:t>No Realizado</w:t>
            </w:r>
          </w:p>
        </w:tc>
        <w:tc>
          <w:tcPr>
            <w:tcW w:w="992" w:type="dxa"/>
            <w:tcBorders/>
          </w:tcPr>
          <w:p>
            <w:pPr>
              <w:pStyle w:val="style0"/>
              <w:spacing w:lineRule="auto" w:line="360"/>
              <w:jc w:val="both"/>
              <w:rPr/>
            </w:pPr>
            <w:r>
              <w:t>36</w:t>
            </w:r>
          </w:p>
        </w:tc>
        <w:tc>
          <w:tcPr>
            <w:tcW w:w="703" w:type="dxa"/>
            <w:gridSpan w:val="2"/>
            <w:tcBorders/>
          </w:tcPr>
          <w:p>
            <w:pPr>
              <w:pStyle w:val="style0"/>
              <w:spacing w:lineRule="auto" w:line="360"/>
              <w:jc w:val="both"/>
              <w:rPr/>
            </w:pPr>
            <w:r>
              <w:t>46.2</w:t>
            </w:r>
          </w:p>
        </w:tc>
      </w:tr>
      <w:tr>
        <w:tblPrEx/>
        <w:trPr>
          <w:trHeight w:val="145" w:hRule="atLeast"/>
          <w:jc w:val="center"/>
        </w:trPr>
        <w:tc>
          <w:tcPr>
            <w:tcW w:w="2779" w:type="dxa"/>
            <w:tcBorders>
              <w:bottom w:val="single" w:sz="4" w:space="0" w:color="auto"/>
            </w:tcBorders>
          </w:tcPr>
          <w:p>
            <w:pPr>
              <w:pStyle w:val="style0"/>
              <w:jc w:val="both"/>
              <w:rPr>
                <w:color w:val="000000"/>
              </w:rPr>
            </w:pPr>
            <w:r>
              <w:rPr>
                <w:color w:val="000000"/>
              </w:rPr>
              <w:t>Total</w:t>
            </w:r>
          </w:p>
        </w:tc>
        <w:tc>
          <w:tcPr>
            <w:tcW w:w="992" w:type="dxa"/>
            <w:tcBorders>
              <w:bottom w:val="single" w:sz="4" w:space="0" w:color="auto"/>
            </w:tcBorders>
          </w:tcPr>
          <w:p>
            <w:pPr>
              <w:pStyle w:val="style0"/>
              <w:spacing w:lineRule="auto" w:line="360"/>
              <w:jc w:val="both"/>
              <w:rPr/>
            </w:pPr>
            <w:r>
              <w:t>78</w:t>
            </w:r>
          </w:p>
        </w:tc>
        <w:tc>
          <w:tcPr>
            <w:tcW w:w="703" w:type="dxa"/>
            <w:gridSpan w:val="2"/>
            <w:tcBorders>
              <w:bottom w:val="single" w:sz="4" w:space="0" w:color="auto"/>
            </w:tcBorders>
          </w:tcPr>
          <w:p>
            <w:pPr>
              <w:pStyle w:val="style0"/>
              <w:spacing w:lineRule="auto" w:line="360"/>
              <w:jc w:val="both"/>
              <w:rPr/>
            </w:pPr>
            <w:r>
              <w:t>100</w:t>
            </w:r>
          </w:p>
        </w:tc>
      </w:tr>
    </w:tbl>
    <w:p>
      <w:pPr>
        <w:pStyle w:val="style0"/>
        <w:jc w:val="both"/>
        <w:rPr>
          <w:color w:val="000000"/>
        </w:rPr>
      </w:pPr>
      <w:r>
        <w:rPr>
          <w:color w:val="000000"/>
        </w:rPr>
        <w:t xml:space="preserve">                              Fuente: Planilla de vaciamiento  N=78  p</w:t>
      </w:r>
      <w:r>
        <w:rPr>
          <w:color w:val="000000"/>
        </w:rPr>
        <w:sym w:font="Symbol" w:char="f03c"/>
      </w:r>
      <w:r>
        <w:rPr>
          <w:color w:val="000000"/>
        </w:rPr>
        <w:t xml:space="preserve"> 0,05</w:t>
      </w:r>
    </w:p>
    <w:p>
      <w:pPr>
        <w:pStyle w:val="style0"/>
        <w:jc w:val="both"/>
        <w:rPr>
          <w:color w:val="000000"/>
        </w:rPr>
      </w:pPr>
    </w:p>
    <w:p>
      <w:pPr>
        <w:pStyle w:val="style0"/>
        <w:jc w:val="both"/>
        <w:rPr>
          <w:color w:val="000000"/>
        </w:rPr>
      </w:pPr>
    </w:p>
    <w:p>
      <w:pPr>
        <w:pStyle w:val="style4104"/>
        <w:widowControl/>
        <w:spacing w:lineRule="auto" w:line="360"/>
        <w:rPr>
          <w:rFonts w:ascii="Arial" w:cs="Arial" w:hAnsi="Arial"/>
          <w:color w:val="000000"/>
          <w:sz w:val="24"/>
          <w:szCs w:val="24"/>
        </w:rPr>
      </w:pPr>
      <w:r>
        <w:rPr>
          <w:rFonts w:ascii="Arial" w:cs="Arial" w:hAnsi="Arial"/>
          <w:color w:val="000000"/>
          <w:sz w:val="24"/>
          <w:szCs w:val="24"/>
        </w:rPr>
        <w:t>La tabla 3 muestra</w:t>
      </w:r>
      <w:r>
        <w:rPr>
          <w:rFonts w:ascii="Arial" w:cs="Arial" w:hAnsi="Arial"/>
          <w:color w:val="000000"/>
          <w:sz w:val="24"/>
          <w:szCs w:val="24"/>
        </w:rPr>
        <w:t xml:space="preserve"> las pacientes según</w:t>
      </w:r>
      <w:r>
        <w:rPr>
          <w:rFonts w:ascii="Arial" w:cs="Arial" w:hAnsi="Arial"/>
          <w:sz w:val="24"/>
          <w:szCs w:val="24"/>
        </w:rPr>
        <w:t xml:space="preserve"> realización del examen de mama anual por el EBS. Predominaron las que se lo habían realizado con 42 pacientes para un 53.8%. Independientemente de esto, algunas participantes a los cuales les fue realizado el proceder indican que fue por petición personal </w:t>
      </w:r>
      <w:r>
        <w:rPr>
          <w:rFonts w:ascii="Arial" w:cs="Arial" w:hAnsi="Arial"/>
          <w:sz w:val="24"/>
          <w:szCs w:val="24"/>
        </w:rPr>
        <w:t xml:space="preserve">por preocupación </w:t>
      </w:r>
      <w:r>
        <w:rPr>
          <w:rFonts w:ascii="Arial" w:cs="Arial" w:hAnsi="Arial"/>
          <w:sz w:val="24"/>
          <w:szCs w:val="24"/>
        </w:rPr>
        <w:t>y en otras ocasiones ante algunos hallazgos encontrados por ellas mismas durante la manipulación de sus mamas.</w:t>
      </w:r>
    </w:p>
    <w:p>
      <w:pPr>
        <w:pStyle w:val="style0"/>
        <w:autoSpaceDE w:val="false"/>
        <w:autoSpaceDN w:val="false"/>
        <w:adjustRightInd w:val="false"/>
        <w:spacing w:lineRule="auto" w:line="360"/>
        <w:jc w:val="both"/>
        <w:rPr>
          <w:color w:val="000000"/>
          <w:lang w:val="es-MX"/>
        </w:rPr>
      </w:pPr>
    </w:p>
    <w:p>
      <w:pPr>
        <w:pStyle w:val="style0"/>
        <w:autoSpaceDE w:val="false"/>
        <w:autoSpaceDN w:val="false"/>
        <w:adjustRightInd w:val="false"/>
        <w:spacing w:lineRule="auto" w:line="360"/>
        <w:jc w:val="both"/>
        <w:rPr>
          <w:color w:val="000000"/>
          <w:lang w:val="es-MX"/>
        </w:rPr>
      </w:pPr>
    </w:p>
    <w:p>
      <w:pPr>
        <w:pStyle w:val="style0"/>
        <w:autoSpaceDE w:val="false"/>
        <w:autoSpaceDN w:val="false"/>
        <w:adjustRightInd w:val="false"/>
        <w:spacing w:lineRule="auto" w:line="360"/>
        <w:jc w:val="both"/>
        <w:rPr>
          <w:color w:val="000000"/>
          <w:lang w:val="es-MX"/>
        </w:rPr>
      </w:pPr>
    </w:p>
    <w:p>
      <w:pPr>
        <w:pStyle w:val="style0"/>
        <w:autoSpaceDE w:val="false"/>
        <w:autoSpaceDN w:val="false"/>
        <w:adjustRightInd w:val="false"/>
        <w:spacing w:lineRule="auto" w:line="360"/>
        <w:jc w:val="both"/>
        <w:rPr>
          <w:color w:val="000000"/>
          <w:lang w:val="es-MX"/>
        </w:rPr>
      </w:pPr>
    </w:p>
    <w:p>
      <w:pPr>
        <w:pStyle w:val="style0"/>
        <w:autoSpaceDE w:val="false"/>
        <w:autoSpaceDN w:val="false"/>
        <w:adjustRightInd w:val="false"/>
        <w:spacing w:lineRule="auto" w:line="360"/>
        <w:jc w:val="both"/>
        <w:rPr>
          <w:bCs/>
          <w:lang w:eastAsia="es-VE"/>
        </w:rPr>
      </w:pPr>
      <w:r>
        <w:rPr>
          <w:color w:val="000000"/>
          <w:lang w:val="es-MX"/>
        </w:rPr>
        <w:t>Tabla</w:t>
      </w:r>
      <w:r>
        <w:rPr>
          <w:color w:val="000000"/>
        </w:rPr>
        <w:t xml:space="preserve"> 4 Pacientes según </w:t>
      </w:r>
      <w:r>
        <w:rPr>
          <w:bCs/>
          <w:lang w:eastAsia="es-VE"/>
        </w:rPr>
        <w:t xml:space="preserve">satisfacción con el desempeño del EBS. </w:t>
      </w:r>
    </w:p>
    <w:tbl>
      <w:tblPr>
        <w:tblW w:w="4474" w:type="dxa"/>
        <w:jc w:val="center"/>
        <w:tblLayout w:type="fixed"/>
        <w:tblCellMar>
          <w:left w:w="70" w:type="dxa"/>
          <w:right w:w="70" w:type="dxa"/>
        </w:tblCellMar>
        <w:tblLook w:val="04A0" w:firstRow="1" w:lastRow="0" w:firstColumn="1" w:lastColumn="0" w:noHBand="0" w:noVBand="1"/>
      </w:tblPr>
      <w:tblGrid>
        <w:gridCol w:w="2779"/>
        <w:gridCol w:w="992"/>
        <w:gridCol w:w="690"/>
        <w:gridCol w:w="13"/>
      </w:tblGrid>
      <w:tr>
        <w:trPr>
          <w:gridAfter w:val="1"/>
          <w:wAfter w:w="13" w:type="dxa"/>
          <w:cantSplit/>
          <w:jc w:val="center"/>
        </w:trPr>
        <w:tc>
          <w:tcPr>
            <w:tcW w:w="2779" w:type="dxa"/>
            <w:tcBorders>
              <w:top w:val="single" w:sz="4" w:space="0" w:color="auto"/>
            </w:tcBorders>
          </w:tcPr>
          <w:p>
            <w:pPr>
              <w:pStyle w:val="style0"/>
              <w:spacing w:lineRule="auto" w:line="360"/>
              <w:jc w:val="both"/>
              <w:rPr>
                <w:u w:val="single"/>
                <w:lang w:val="es-MX"/>
              </w:rPr>
            </w:pPr>
            <w:r>
              <w:rPr>
                <w:bCs/>
                <w:lang w:eastAsia="es-VE"/>
              </w:rPr>
              <w:t>Nivel de satisfacción</w:t>
            </w:r>
          </w:p>
        </w:tc>
        <w:tc>
          <w:tcPr>
            <w:tcW w:w="1682" w:type="dxa"/>
            <w:gridSpan w:val="2"/>
            <w:tcBorders>
              <w:top w:val="single" w:sz="4" w:space="0" w:color="auto"/>
            </w:tcBorders>
          </w:tcPr>
          <w:p>
            <w:pPr>
              <w:pStyle w:val="style0"/>
              <w:spacing w:lineRule="auto" w:line="360"/>
              <w:jc w:val="both"/>
              <w:rPr/>
            </w:pPr>
            <w:r>
              <w:t>No.           %</w:t>
            </w:r>
          </w:p>
        </w:tc>
      </w:tr>
      <w:tr>
        <w:tblPrEx/>
        <w:trPr>
          <w:cantSplit/>
          <w:jc w:val="center"/>
        </w:trPr>
        <w:tc>
          <w:tcPr>
            <w:tcW w:w="2779" w:type="dxa"/>
            <w:tcBorders>
              <w:bottom w:val="single" w:sz="4" w:space="0" w:color="auto"/>
            </w:tcBorders>
          </w:tcPr>
          <w:p>
            <w:pPr>
              <w:pStyle w:val="style0"/>
              <w:spacing w:lineRule="auto" w:line="360"/>
              <w:jc w:val="both"/>
              <w:rPr>
                <w:u w:val="single"/>
              </w:rPr>
            </w:pPr>
          </w:p>
        </w:tc>
        <w:tc>
          <w:tcPr>
            <w:tcW w:w="992" w:type="dxa"/>
            <w:tcBorders>
              <w:bottom w:val="single" w:sz="4" w:space="0" w:color="auto"/>
            </w:tcBorders>
          </w:tcPr>
          <w:p>
            <w:pPr>
              <w:pStyle w:val="style0"/>
              <w:spacing w:lineRule="auto" w:line="360"/>
              <w:jc w:val="both"/>
              <w:rPr/>
            </w:pPr>
          </w:p>
        </w:tc>
        <w:tc>
          <w:tcPr>
            <w:tcW w:w="703" w:type="dxa"/>
            <w:gridSpan w:val="2"/>
            <w:tcBorders>
              <w:bottom w:val="single" w:sz="4" w:space="0" w:color="auto"/>
            </w:tcBorders>
          </w:tcPr>
          <w:p>
            <w:pPr>
              <w:pStyle w:val="style0"/>
              <w:spacing w:lineRule="auto" w:line="360"/>
              <w:jc w:val="both"/>
              <w:rPr/>
            </w:pPr>
          </w:p>
        </w:tc>
      </w:tr>
      <w:tr>
        <w:tblPrEx/>
        <w:trPr>
          <w:jc w:val="center"/>
        </w:trPr>
        <w:tc>
          <w:tcPr>
            <w:tcW w:w="2779" w:type="dxa"/>
            <w:tcBorders>
              <w:top w:val="single" w:sz="4" w:space="0" w:color="auto"/>
            </w:tcBorders>
          </w:tcPr>
          <w:p>
            <w:pPr>
              <w:pStyle w:val="style0"/>
              <w:spacing w:lineRule="auto" w:line="360"/>
              <w:jc w:val="both"/>
              <w:rPr/>
            </w:pPr>
            <w:r>
              <w:t>Si</w:t>
            </w:r>
          </w:p>
        </w:tc>
        <w:tc>
          <w:tcPr>
            <w:tcW w:w="992" w:type="dxa"/>
            <w:tcBorders>
              <w:top w:val="single" w:sz="4" w:space="0" w:color="auto"/>
            </w:tcBorders>
          </w:tcPr>
          <w:p>
            <w:pPr>
              <w:pStyle w:val="style0"/>
              <w:spacing w:lineRule="auto" w:line="360"/>
              <w:jc w:val="both"/>
              <w:rPr>
                <w:lang w:val="es-MX"/>
              </w:rPr>
            </w:pPr>
            <w:r>
              <w:rPr>
                <w:lang w:val="es-MX"/>
              </w:rPr>
              <w:t>40</w:t>
            </w:r>
          </w:p>
        </w:tc>
        <w:tc>
          <w:tcPr>
            <w:tcW w:w="703" w:type="dxa"/>
            <w:gridSpan w:val="2"/>
            <w:tcBorders>
              <w:top w:val="single" w:sz="4" w:space="0" w:color="auto"/>
            </w:tcBorders>
          </w:tcPr>
          <w:p>
            <w:pPr>
              <w:pStyle w:val="style0"/>
              <w:spacing w:lineRule="auto" w:line="360"/>
              <w:jc w:val="both"/>
              <w:rPr>
                <w:lang w:val="es-MX"/>
              </w:rPr>
            </w:pPr>
            <w:r>
              <w:rPr>
                <w:lang w:val="es-MX"/>
              </w:rPr>
              <w:t>51.3</w:t>
            </w:r>
          </w:p>
        </w:tc>
      </w:tr>
      <w:tr>
        <w:tblPrEx/>
        <w:trPr>
          <w:trHeight w:val="253" w:hRule="atLeast"/>
          <w:jc w:val="center"/>
        </w:trPr>
        <w:tc>
          <w:tcPr>
            <w:tcW w:w="2779" w:type="dxa"/>
            <w:tcBorders/>
          </w:tcPr>
          <w:p>
            <w:pPr>
              <w:pStyle w:val="style0"/>
              <w:spacing w:lineRule="auto" w:line="360"/>
              <w:jc w:val="both"/>
              <w:rPr>
                <w:u w:val="single"/>
              </w:rPr>
            </w:pPr>
            <w:r>
              <w:t xml:space="preserve">No </w:t>
            </w:r>
          </w:p>
        </w:tc>
        <w:tc>
          <w:tcPr>
            <w:tcW w:w="992" w:type="dxa"/>
            <w:tcBorders/>
          </w:tcPr>
          <w:p>
            <w:pPr>
              <w:pStyle w:val="style0"/>
              <w:spacing w:lineRule="auto" w:line="360"/>
              <w:jc w:val="both"/>
              <w:rPr/>
            </w:pPr>
            <w:r>
              <w:t>38</w:t>
            </w:r>
          </w:p>
        </w:tc>
        <w:tc>
          <w:tcPr>
            <w:tcW w:w="703" w:type="dxa"/>
            <w:gridSpan w:val="2"/>
            <w:tcBorders/>
          </w:tcPr>
          <w:p>
            <w:pPr>
              <w:pStyle w:val="style0"/>
              <w:spacing w:lineRule="auto" w:line="360"/>
              <w:jc w:val="both"/>
              <w:rPr/>
            </w:pPr>
            <w:r>
              <w:t>48.7</w:t>
            </w:r>
          </w:p>
        </w:tc>
      </w:tr>
      <w:tr>
        <w:tblPrEx/>
        <w:trPr>
          <w:trHeight w:val="145" w:hRule="atLeast"/>
          <w:jc w:val="center"/>
        </w:trPr>
        <w:tc>
          <w:tcPr>
            <w:tcW w:w="2779" w:type="dxa"/>
            <w:tcBorders>
              <w:bottom w:val="single" w:sz="4" w:space="0" w:color="auto"/>
            </w:tcBorders>
          </w:tcPr>
          <w:p>
            <w:pPr>
              <w:pStyle w:val="style0"/>
              <w:jc w:val="both"/>
              <w:rPr>
                <w:color w:val="000000"/>
              </w:rPr>
            </w:pPr>
            <w:r>
              <w:rPr>
                <w:color w:val="000000"/>
              </w:rPr>
              <w:t>Total</w:t>
            </w:r>
          </w:p>
        </w:tc>
        <w:tc>
          <w:tcPr>
            <w:tcW w:w="992" w:type="dxa"/>
            <w:tcBorders>
              <w:bottom w:val="single" w:sz="4" w:space="0" w:color="auto"/>
            </w:tcBorders>
          </w:tcPr>
          <w:p>
            <w:pPr>
              <w:pStyle w:val="style0"/>
              <w:spacing w:lineRule="auto" w:line="360"/>
              <w:jc w:val="both"/>
              <w:rPr/>
            </w:pPr>
            <w:r>
              <w:t>78</w:t>
            </w:r>
          </w:p>
        </w:tc>
        <w:tc>
          <w:tcPr>
            <w:tcW w:w="703" w:type="dxa"/>
            <w:gridSpan w:val="2"/>
            <w:tcBorders>
              <w:bottom w:val="single" w:sz="4" w:space="0" w:color="auto"/>
            </w:tcBorders>
          </w:tcPr>
          <w:p>
            <w:pPr>
              <w:pStyle w:val="style0"/>
              <w:spacing w:lineRule="auto" w:line="360"/>
              <w:jc w:val="both"/>
              <w:rPr/>
            </w:pPr>
            <w:r>
              <w:t>100</w:t>
            </w:r>
          </w:p>
        </w:tc>
      </w:tr>
    </w:tbl>
    <w:p>
      <w:pPr>
        <w:pStyle w:val="style0"/>
        <w:jc w:val="both"/>
        <w:rPr>
          <w:color w:val="000000"/>
        </w:rPr>
      </w:pPr>
      <w:r>
        <w:rPr>
          <w:color w:val="000000"/>
        </w:rPr>
        <w:t xml:space="preserve">                              Fuente: Planilla de vaciamiento  N=78  p</w:t>
      </w:r>
      <w:r>
        <w:rPr>
          <w:color w:val="000000"/>
        </w:rPr>
        <w:sym w:font="Symbol" w:char="f03c"/>
      </w:r>
      <w:r>
        <w:rPr>
          <w:color w:val="000000"/>
        </w:rPr>
        <w:t xml:space="preserve"> 0,05</w:t>
      </w:r>
    </w:p>
    <w:p>
      <w:pPr>
        <w:pStyle w:val="style4103"/>
        <w:spacing w:lineRule="auto" w:line="360"/>
        <w:ind w:right="240"/>
        <w:jc w:val="both"/>
        <w:rPr>
          <w:rFonts w:ascii="Arial" w:cs="Arial" w:hAnsi="Arial"/>
          <w:color w:val="000000"/>
          <w:lang w:val="es-ES"/>
        </w:rPr>
      </w:pPr>
    </w:p>
    <w:p>
      <w:pPr>
        <w:pStyle w:val="style4104"/>
        <w:widowControl/>
        <w:spacing w:lineRule="auto" w:line="360"/>
        <w:rPr>
          <w:rFonts w:ascii="Arial" w:cs="Arial" w:hAnsi="Arial"/>
          <w:sz w:val="24"/>
          <w:szCs w:val="24"/>
        </w:rPr>
      </w:pPr>
      <w:r>
        <w:rPr>
          <w:rFonts w:ascii="Arial" w:cs="Arial" w:hAnsi="Arial"/>
          <w:color w:val="000000"/>
          <w:sz w:val="24"/>
          <w:szCs w:val="24"/>
        </w:rPr>
        <w:t>La tabla 4 muestra</w:t>
      </w:r>
      <w:r>
        <w:rPr>
          <w:rFonts w:ascii="Arial" w:cs="Arial" w:hAnsi="Arial"/>
          <w:color w:val="000000"/>
          <w:sz w:val="24"/>
          <w:szCs w:val="24"/>
        </w:rPr>
        <w:t xml:space="preserve"> las pacientes según</w:t>
      </w:r>
      <w:r>
        <w:rPr>
          <w:rFonts w:ascii="Arial" w:cs="Arial" w:hAnsi="Arial"/>
          <w:sz w:val="24"/>
          <w:szCs w:val="24"/>
        </w:rPr>
        <w:t xml:space="preserve"> </w:t>
      </w:r>
      <w:r>
        <w:rPr>
          <w:rFonts w:ascii="Arial" w:cs="Arial" w:hAnsi="Arial"/>
          <w:bCs/>
          <w:sz w:val="24"/>
          <w:szCs w:val="24"/>
          <w:lang w:eastAsia="es-VE"/>
        </w:rPr>
        <w:t>satisfacción con el desempeño del EBS</w:t>
      </w:r>
      <w:r>
        <w:rPr>
          <w:rFonts w:ascii="Arial" w:cs="Arial" w:hAnsi="Arial"/>
          <w:sz w:val="24"/>
          <w:szCs w:val="24"/>
        </w:rPr>
        <w:t xml:space="preserve"> con respecto al cumplimiento de este programa nacional. Sobresalen las féminas satisfechas con</w:t>
      </w:r>
      <w:r>
        <w:rPr>
          <w:rFonts w:ascii="Arial" w:cs="Arial" w:hAnsi="Arial"/>
          <w:sz w:val="24"/>
          <w:szCs w:val="24"/>
        </w:rPr>
        <w:t xml:space="preserve"> </w:t>
      </w:r>
      <w:r>
        <w:rPr>
          <w:rFonts w:ascii="Arial" w:cs="Arial" w:hAnsi="Arial"/>
          <w:sz w:val="24"/>
          <w:szCs w:val="24"/>
        </w:rPr>
        <w:t xml:space="preserve">las acciones realizadas en el consultorio </w:t>
      </w:r>
      <w:r>
        <w:rPr>
          <w:rFonts w:ascii="Arial" w:cs="Arial" w:hAnsi="Arial"/>
          <w:sz w:val="24"/>
          <w:szCs w:val="24"/>
        </w:rPr>
        <w:t>médico</w:t>
      </w:r>
      <w:r>
        <w:rPr>
          <w:rFonts w:ascii="Arial" w:cs="Arial" w:hAnsi="Arial"/>
          <w:sz w:val="24"/>
          <w:szCs w:val="24"/>
        </w:rPr>
        <w:t xml:space="preserve"> de la familia con 4</w:t>
      </w:r>
      <w:r>
        <w:rPr>
          <w:rFonts w:ascii="Arial" w:cs="Arial" w:hAnsi="Arial"/>
          <w:sz w:val="24"/>
          <w:szCs w:val="24"/>
        </w:rPr>
        <w:t>0</w:t>
      </w:r>
      <w:r>
        <w:rPr>
          <w:rFonts w:ascii="Arial" w:cs="Arial" w:hAnsi="Arial"/>
          <w:sz w:val="24"/>
          <w:szCs w:val="24"/>
        </w:rPr>
        <w:t xml:space="preserve"> pacientes para un 5</w:t>
      </w:r>
      <w:r>
        <w:rPr>
          <w:rFonts w:ascii="Arial" w:cs="Arial" w:hAnsi="Arial"/>
          <w:sz w:val="24"/>
          <w:szCs w:val="24"/>
        </w:rPr>
        <w:t>1</w:t>
      </w:r>
      <w:r>
        <w:rPr>
          <w:rFonts w:ascii="Arial" w:cs="Arial" w:hAnsi="Arial"/>
          <w:sz w:val="24"/>
          <w:szCs w:val="24"/>
        </w:rPr>
        <w:t>.</w:t>
      </w:r>
      <w:r>
        <w:rPr>
          <w:rFonts w:ascii="Arial" w:cs="Arial" w:hAnsi="Arial"/>
          <w:sz w:val="24"/>
          <w:szCs w:val="24"/>
        </w:rPr>
        <w:t>3</w:t>
      </w:r>
      <w:r>
        <w:rPr>
          <w:rFonts w:ascii="Arial" w:cs="Arial" w:hAnsi="Arial"/>
          <w:sz w:val="24"/>
          <w:szCs w:val="24"/>
        </w:rPr>
        <w:t xml:space="preserve">%. </w:t>
      </w:r>
    </w:p>
    <w:p>
      <w:pPr>
        <w:pStyle w:val="style4104"/>
        <w:widowControl/>
        <w:spacing w:lineRule="auto" w:line="360"/>
        <w:rPr>
          <w:rFonts w:ascii="Arial" w:cs="Arial" w:hAnsi="Arial"/>
          <w:b/>
          <w:color w:val="000000"/>
          <w:sz w:val="24"/>
          <w:szCs w:val="24"/>
          <w:lang w:eastAsia="es-CO"/>
        </w:rPr>
      </w:pPr>
      <w:r>
        <w:rPr>
          <w:rFonts w:ascii="Arial" w:cs="Arial" w:hAnsi="Arial"/>
          <w:sz w:val="24"/>
          <w:szCs w:val="24"/>
        </w:rPr>
        <w:t xml:space="preserve">Por otro </w:t>
      </w:r>
      <w:r>
        <w:rPr>
          <w:rFonts w:ascii="Arial" w:cs="Arial" w:hAnsi="Arial"/>
          <w:sz w:val="24"/>
          <w:szCs w:val="24"/>
        </w:rPr>
        <w:t>lado,</w:t>
      </w:r>
      <w:r>
        <w:rPr>
          <w:rFonts w:ascii="Arial" w:cs="Arial" w:hAnsi="Arial"/>
          <w:sz w:val="24"/>
          <w:szCs w:val="24"/>
        </w:rPr>
        <w:t xml:space="preserve"> se </w:t>
      </w:r>
      <w:r>
        <w:rPr>
          <w:rFonts w:ascii="Arial" w:cs="Arial" w:hAnsi="Arial"/>
          <w:sz w:val="24"/>
          <w:szCs w:val="24"/>
        </w:rPr>
        <w:t>encontró</w:t>
      </w:r>
      <w:r>
        <w:rPr>
          <w:rFonts w:ascii="Arial" w:cs="Arial" w:hAnsi="Arial"/>
          <w:sz w:val="24"/>
          <w:szCs w:val="24"/>
        </w:rPr>
        <w:t xml:space="preserve"> que persisten insuficiencias en la </w:t>
      </w:r>
      <w:r>
        <w:rPr>
          <w:rFonts w:ascii="Arial" w:cs="Arial" w:hAnsi="Arial"/>
          <w:sz w:val="24"/>
          <w:szCs w:val="24"/>
        </w:rPr>
        <w:t xml:space="preserve">realización </w:t>
      </w:r>
      <w:r>
        <w:rPr>
          <w:rFonts w:ascii="Arial" w:cs="Arial" w:hAnsi="Arial"/>
          <w:sz w:val="24"/>
          <w:szCs w:val="24"/>
        </w:rPr>
        <w:t xml:space="preserve">de actividades de </w:t>
      </w:r>
      <w:r>
        <w:rPr>
          <w:rFonts w:ascii="Arial" w:cs="Arial" w:hAnsi="Arial"/>
          <w:sz w:val="24"/>
          <w:szCs w:val="24"/>
        </w:rPr>
        <w:t xml:space="preserve">educación </w:t>
      </w:r>
      <w:r>
        <w:rPr>
          <w:rFonts w:ascii="Arial" w:cs="Arial" w:hAnsi="Arial"/>
          <w:sz w:val="24"/>
          <w:szCs w:val="24"/>
        </w:rPr>
        <w:t>para la salud po</w:t>
      </w:r>
      <w:r>
        <w:rPr>
          <w:rFonts w:ascii="Arial" w:cs="Arial" w:hAnsi="Arial"/>
          <w:sz w:val="24"/>
          <w:szCs w:val="24"/>
        </w:rPr>
        <w:t xml:space="preserve">r parte de médicos y enfermeras, </w:t>
      </w:r>
      <w:r>
        <w:rPr>
          <w:rFonts w:ascii="Arial" w:cs="Arial" w:hAnsi="Arial"/>
          <w:sz w:val="24"/>
          <w:szCs w:val="24"/>
        </w:rPr>
        <w:t xml:space="preserve">de conjunto con el personal sanitario </w:t>
      </w:r>
      <w:r>
        <w:rPr>
          <w:rFonts w:ascii="Arial" w:cs="Arial" w:hAnsi="Arial"/>
          <w:sz w:val="24"/>
          <w:szCs w:val="24"/>
        </w:rPr>
        <w:t xml:space="preserve">en general, </w:t>
      </w:r>
      <w:r>
        <w:rPr>
          <w:rFonts w:ascii="Arial" w:cs="Arial" w:hAnsi="Arial"/>
          <w:sz w:val="24"/>
          <w:szCs w:val="24"/>
        </w:rPr>
        <w:t xml:space="preserve">con el objetivo de </w:t>
      </w:r>
      <w:r>
        <w:rPr>
          <w:rFonts w:ascii="Arial" w:cs="Arial" w:hAnsi="Arial"/>
          <w:sz w:val="24"/>
          <w:szCs w:val="24"/>
        </w:rPr>
        <w:t>educar a la población sobre los pilares fundamentales del programa, los cuales nos permiten la detección de la enfermedad en etapas tempranas y donde el tratamiento conservador es una opción muy importante a tener en cuenta.</w:t>
      </w:r>
    </w:p>
    <w:p>
      <w:pPr>
        <w:pStyle w:val="style0"/>
        <w:autoSpaceDE w:val="false"/>
        <w:autoSpaceDN w:val="false"/>
        <w:adjustRightInd w:val="false"/>
        <w:spacing w:lineRule="auto" w:line="360"/>
        <w:jc w:val="both"/>
        <w:rPr>
          <w:b/>
          <w:color w:val="000000"/>
        </w:rPr>
      </w:pPr>
      <w:r>
        <w:rPr>
          <w:b/>
          <w:color w:val="000000"/>
        </w:rPr>
        <w:t>Ética en la práctica profesional.</w:t>
      </w:r>
    </w:p>
    <w:p>
      <w:pPr>
        <w:pStyle w:val="style0"/>
        <w:autoSpaceDE w:val="false"/>
        <w:autoSpaceDN w:val="false"/>
        <w:adjustRightInd w:val="false"/>
        <w:spacing w:lineRule="auto" w:line="360"/>
        <w:jc w:val="both"/>
        <w:rPr>
          <w:b/>
          <w:color w:val="000000"/>
          <w:lang w:eastAsia="es-CO"/>
        </w:rPr>
      </w:pPr>
      <w:r>
        <w:rPr>
          <w:rFonts w:eastAsia="宋体"/>
          <w:lang w:eastAsia="es-VE"/>
        </w:rPr>
        <w:t>s</w:t>
      </w:r>
      <w:r>
        <w:rPr>
          <w:bCs/>
          <w:lang w:eastAsia="es-VE"/>
        </w:rPr>
        <w:t>e encontró una correlación ética-profesión distanciada por el incumplimiento del Programa.</w:t>
      </w:r>
      <w:r>
        <w:rPr>
          <w:b/>
          <w:color w:val="000000"/>
          <w:lang w:eastAsia="es-CO"/>
        </w:rPr>
        <w:t xml:space="preserve"> </w:t>
      </w:r>
      <w:r>
        <w:rPr>
          <w:color w:val="000000"/>
        </w:rPr>
        <w:t xml:space="preserve">Al hablar </w:t>
      </w:r>
      <w:r>
        <w:rPr>
          <w:color w:val="000000"/>
        </w:rPr>
        <w:t xml:space="preserve">de la ética en la práctica profesional en la </w:t>
      </w:r>
      <w:r>
        <w:rPr>
          <w:color w:val="000000"/>
        </w:rPr>
        <w:t xml:space="preserve">Atención Primaria de Salud y en específico en la prevención del Cáncer de Mama </w:t>
      </w:r>
      <w:r>
        <w:rPr>
          <w:color w:val="000000"/>
        </w:rPr>
        <w:t>se está reclamando la concientización, por parte de todos los profesiona</w:t>
      </w:r>
      <w:r>
        <w:rPr>
          <w:color w:val="000000"/>
        </w:rPr>
        <w:t xml:space="preserve">les </w:t>
      </w:r>
      <w:r>
        <w:rPr>
          <w:color w:val="000000"/>
        </w:rPr>
        <w:t>que lab</w:t>
      </w:r>
      <w:r>
        <w:rPr>
          <w:color w:val="000000"/>
        </w:rPr>
        <w:t xml:space="preserve">oran en ese nivel de atención y </w:t>
      </w:r>
      <w:r>
        <w:rPr>
          <w:color w:val="000000"/>
        </w:rPr>
        <w:t>sobre todo, del méd</w:t>
      </w:r>
      <w:r>
        <w:rPr>
          <w:color w:val="000000"/>
        </w:rPr>
        <w:t>ico y la enfermera de familia;</w:t>
      </w:r>
      <w:r>
        <w:rPr>
          <w:color w:val="000000"/>
        </w:rPr>
        <w:t xml:space="preserve"> la responsabilidad moral que entraña el responder cabalmente por su competencia y desempeño profesional, requisito indispensable para cumplir con los principios éticos tradicionales: no dañar y hacer el bien. Es preciso, entonces, garantizar la competencia y el desempeño no solo en los aspectos científico-técnicos, sino también relaci</w:t>
      </w:r>
      <w:r>
        <w:rPr>
          <w:color w:val="000000"/>
        </w:rPr>
        <w:t xml:space="preserve">onados con la dimensión humana y </w:t>
      </w:r>
      <w:r>
        <w:rPr>
          <w:color w:val="000000"/>
        </w:rPr>
        <w:t xml:space="preserve">satisfacción interpersonal, para lo cual deberán ser incluidos metas a evaluar en este sentido. </w:t>
      </w:r>
      <w:r>
        <w:rPr>
          <w:color w:val="000000"/>
          <w:vertAlign w:val="superscript"/>
        </w:rPr>
        <w:t>(21</w:t>
      </w:r>
      <w:r>
        <w:rPr>
          <w:color w:val="000000"/>
          <w:vertAlign w:val="superscript"/>
        </w:rPr>
        <w:t>)</w:t>
      </w:r>
    </w:p>
    <w:p>
      <w:pPr>
        <w:pStyle w:val="style4103"/>
        <w:spacing w:lineRule="auto" w:line="360"/>
        <w:ind w:right="240"/>
        <w:jc w:val="both"/>
        <w:rPr>
          <w:rFonts w:ascii="Arial" w:cs="Arial" w:eastAsia="Times New Roman" w:hAnsi="Arial"/>
          <w:color w:val="000000"/>
          <w:lang w:eastAsia="es-CO"/>
        </w:rPr>
      </w:pPr>
      <w:r>
        <w:rPr>
          <w:rFonts w:ascii="Arial" w:cs="Arial" w:eastAsia="Times New Roman" w:hAnsi="Arial"/>
          <w:color w:val="000000"/>
          <w:lang w:val="es-ES" w:eastAsia="es-CO"/>
        </w:rPr>
        <w:t xml:space="preserve">El amplio margen de acción que posee </w:t>
      </w:r>
      <w:r>
        <w:rPr>
          <w:rFonts w:ascii="Arial" w:cs="Arial" w:eastAsia="Times New Roman" w:hAnsi="Arial"/>
          <w:color w:val="000000"/>
          <w:lang w:val="es-ES" w:eastAsia="es-CO"/>
        </w:rPr>
        <w:t xml:space="preserve">el médico </w:t>
      </w:r>
      <w:r>
        <w:rPr>
          <w:rFonts w:ascii="Arial" w:cs="Arial" w:eastAsia="Times New Roman" w:hAnsi="Arial"/>
          <w:color w:val="000000"/>
          <w:lang w:val="es-ES" w:eastAsia="es-CO"/>
        </w:rPr>
        <w:t>en</w:t>
      </w:r>
      <w:r>
        <w:rPr>
          <w:rFonts w:ascii="Arial" w:cs="Arial" w:eastAsia="Times New Roman" w:hAnsi="Arial"/>
          <w:color w:val="000000"/>
          <w:lang w:val="es-ES" w:eastAsia="es-CO"/>
        </w:rPr>
        <w:t xml:space="preserve"> la Atención Primaria y la </w:t>
      </w:r>
      <w:r>
        <w:rPr>
          <w:rFonts w:ascii="Arial" w:cs="Arial" w:eastAsia="Times New Roman" w:hAnsi="Arial"/>
          <w:color w:val="000000"/>
          <w:lang w:val="es-ES" w:eastAsia="es-CO"/>
        </w:rPr>
        <w:t>posibilidad d</w:t>
      </w:r>
      <w:r>
        <w:rPr>
          <w:rFonts w:ascii="Arial" w:cs="Arial" w:eastAsia="Times New Roman" w:hAnsi="Arial"/>
          <w:color w:val="000000"/>
          <w:lang w:val="es-ES" w:eastAsia="es-CO"/>
        </w:rPr>
        <w:t xml:space="preserve">e atender a la personas sanas y enfermas, familia y comunidad, </w:t>
      </w:r>
      <w:r>
        <w:rPr>
          <w:rFonts w:ascii="Arial" w:cs="Arial" w:eastAsia="Times New Roman" w:hAnsi="Arial"/>
          <w:color w:val="000000"/>
          <w:lang w:val="es-ES" w:eastAsia="es-CO"/>
        </w:rPr>
        <w:t>además de preocuparse por la higiene del medio</w:t>
      </w:r>
      <w:r>
        <w:rPr>
          <w:rFonts w:ascii="Arial" w:cs="Arial" w:eastAsia="Times New Roman" w:hAnsi="Arial"/>
          <w:color w:val="000000"/>
          <w:lang w:val="es-ES" w:eastAsia="es-CO"/>
        </w:rPr>
        <w:t xml:space="preserve"> ambiente </w:t>
      </w:r>
      <w:r>
        <w:rPr>
          <w:rFonts w:ascii="Arial" w:cs="Arial" w:eastAsia="Times New Roman" w:hAnsi="Arial"/>
          <w:color w:val="000000"/>
          <w:lang w:val="es-ES" w:eastAsia="es-CO"/>
        </w:rPr>
        <w:t>en que vive</w:t>
      </w:r>
      <w:r>
        <w:rPr>
          <w:rFonts w:ascii="Arial" w:cs="Arial" w:eastAsia="Times New Roman" w:hAnsi="Arial"/>
          <w:color w:val="000000"/>
          <w:lang w:val="es-ES" w:eastAsia="es-CO"/>
        </w:rPr>
        <w:t xml:space="preserve">n, </w:t>
      </w:r>
      <w:r>
        <w:rPr>
          <w:rFonts w:ascii="Arial" w:cs="Arial" w:eastAsia="Times New Roman" w:hAnsi="Arial"/>
          <w:color w:val="000000"/>
          <w:lang w:val="es-ES" w:eastAsia="es-CO"/>
        </w:rPr>
        <w:t xml:space="preserve">condiciona que pueda vigilar y pesquisar con mayor exactitud </w:t>
      </w:r>
      <w:r>
        <w:rPr>
          <w:rFonts w:ascii="Arial" w:cs="Arial" w:eastAsia="Times New Roman" w:hAnsi="Arial"/>
          <w:color w:val="000000"/>
          <w:lang w:val="es-ES" w:eastAsia="es-CO"/>
        </w:rPr>
        <w:t xml:space="preserve">todos los procesos morbosos que rompen el equilibrio salud-enfermedad y en este caso detectar </w:t>
      </w:r>
      <w:r>
        <w:rPr>
          <w:rFonts w:ascii="Arial" w:cs="Arial" w:eastAsia="Times New Roman" w:hAnsi="Arial"/>
          <w:color w:val="000000"/>
          <w:lang w:val="es-ES" w:eastAsia="es-CO"/>
        </w:rPr>
        <w:t>las féminas con alto riesgo d</w:t>
      </w:r>
      <w:r>
        <w:rPr>
          <w:rFonts w:ascii="Arial" w:cs="Arial" w:eastAsia="Times New Roman" w:hAnsi="Arial"/>
          <w:color w:val="000000"/>
          <w:lang w:val="es-ES" w:eastAsia="es-CO"/>
        </w:rPr>
        <w:t>e desarrollar cáncer de mama</w:t>
      </w:r>
      <w:r>
        <w:rPr>
          <w:rFonts w:ascii="Arial" w:cs="Arial" w:eastAsia="Times New Roman" w:hAnsi="Arial"/>
          <w:color w:val="000000"/>
          <w:lang w:val="es-ES" w:eastAsia="es-CO"/>
        </w:rPr>
        <w:t>.</w:t>
      </w:r>
    </w:p>
    <w:p>
      <w:pPr>
        <w:pStyle w:val="style0"/>
        <w:tabs>
          <w:tab w:val="left" w:leader="none" w:pos="284"/>
        </w:tabs>
        <w:spacing w:lineRule="auto" w:line="360"/>
        <w:jc w:val="both"/>
        <w:rPr>
          <w:b/>
          <w:color w:val="000000"/>
        </w:rPr>
      </w:pPr>
      <w:r>
        <w:rPr>
          <w:color w:val="000000"/>
        </w:rPr>
        <w:t>Las acciones de salud verdaderamente integrales contemplan el enfoque higiénico epidemiológico, clínico, social y de género de los problemas de salud de la población y permite ofrecer un servi</w:t>
      </w:r>
      <w:r>
        <w:rPr>
          <w:color w:val="000000"/>
        </w:rPr>
        <w:t>c</w:t>
      </w:r>
      <w:r>
        <w:rPr>
          <w:color w:val="000000"/>
        </w:rPr>
        <w:t>io</w:t>
      </w:r>
      <w:r>
        <w:rPr>
          <w:color w:val="000000"/>
        </w:rPr>
        <w:t xml:space="preserve"> </w:t>
      </w:r>
      <w:r>
        <w:rPr>
          <w:color w:val="000000"/>
        </w:rPr>
        <w:t>que garantice la satisfacción del ind</w:t>
      </w:r>
      <w:r>
        <w:rPr>
          <w:color w:val="000000"/>
        </w:rPr>
        <w:t>i</w:t>
      </w:r>
      <w:r>
        <w:rPr>
          <w:color w:val="000000"/>
        </w:rPr>
        <w:t>viduo</w:t>
      </w:r>
      <w:r>
        <w:rPr>
          <w:color w:val="000000"/>
        </w:rPr>
        <w:t xml:space="preserve"> </w:t>
      </w:r>
      <w:r>
        <w:rPr>
          <w:color w:val="000000"/>
        </w:rPr>
        <w:t>para mejorar los indica</w:t>
      </w:r>
      <w:r>
        <w:rPr>
          <w:color w:val="000000"/>
        </w:rPr>
        <w:t>d</w:t>
      </w:r>
      <w:r>
        <w:rPr>
          <w:color w:val="000000"/>
        </w:rPr>
        <w:t>ores de salud de nuestro país</w:t>
      </w:r>
      <w:r>
        <w:rPr>
          <w:color w:val="000000"/>
        </w:rPr>
        <w:t xml:space="preserve"> cumpliendo así con los principios de la ética médica</w:t>
      </w:r>
      <w:r>
        <w:rPr>
          <w:color w:val="000000"/>
        </w:rPr>
        <w:t>.</w:t>
      </w:r>
      <w:r>
        <w:rPr>
          <w:color w:val="000000"/>
        </w:rPr>
        <w:t xml:space="preserve"> </w:t>
      </w:r>
      <w:r>
        <w:rPr>
          <w:color w:val="000000"/>
          <w:vertAlign w:val="superscript"/>
        </w:rPr>
        <w:t>(</w:t>
      </w:r>
      <w:r>
        <w:rPr>
          <w:color w:val="000000"/>
          <w:vertAlign w:val="superscript"/>
        </w:rPr>
        <w:t>22, 23,24</w:t>
      </w:r>
      <w:r>
        <w:rPr>
          <w:color w:val="000000"/>
          <w:vertAlign w:val="superscript"/>
        </w:rPr>
        <w:t>)</w:t>
      </w:r>
    </w:p>
    <w:p>
      <w:pPr>
        <w:pStyle w:val="style0"/>
        <w:autoSpaceDE w:val="false"/>
        <w:autoSpaceDN w:val="false"/>
        <w:adjustRightInd w:val="false"/>
        <w:spacing w:lineRule="auto" w:line="360"/>
        <w:jc w:val="both"/>
        <w:rPr>
          <w:rFonts w:eastAsia="TimesNewRomanPSMT"/>
          <w:color w:val="000000"/>
          <w:vertAlign w:val="superscript"/>
        </w:rPr>
      </w:pPr>
      <w:r>
        <w:rPr>
          <w:rFonts w:eastAsia="TimesNewRomanPSMT"/>
          <w:color w:val="000000"/>
        </w:rPr>
        <w:t>Realizarse como persona y respetar a la persona incluye la dimensión corporal y</w:t>
      </w:r>
      <w:r>
        <w:rPr>
          <w:rFonts w:eastAsia="TimesNewRomanPSMT"/>
          <w:color w:val="000000"/>
        </w:rPr>
        <w:t xml:space="preserve"> </w:t>
      </w:r>
      <w:r>
        <w:rPr>
          <w:rFonts w:eastAsia="TimesNewRomanPSMT"/>
          <w:color w:val="000000"/>
        </w:rPr>
        <w:t>social. Todo ello tiene que hacerse efectivo en las condiciones culturales e históricas</w:t>
      </w:r>
      <w:r>
        <w:rPr>
          <w:rFonts w:eastAsia="TimesNewRomanPSMT"/>
          <w:color w:val="000000"/>
        </w:rPr>
        <w:t xml:space="preserve"> </w:t>
      </w:r>
      <w:r>
        <w:rPr>
          <w:rFonts w:eastAsia="TimesNewRomanPSMT"/>
          <w:color w:val="000000"/>
        </w:rPr>
        <w:t>que configuran tanto las posibilidades como las exigencias irrenunciables de lo que</w:t>
      </w:r>
      <w:r>
        <w:rPr>
          <w:rFonts w:eastAsia="TimesNewRomanPSMT"/>
          <w:color w:val="000000"/>
        </w:rPr>
        <w:t xml:space="preserve"> </w:t>
      </w:r>
      <w:r>
        <w:rPr>
          <w:rFonts w:eastAsia="TimesNewRomanPSMT"/>
          <w:color w:val="000000"/>
        </w:rPr>
        <w:t>significa ser persona. No es posible confundir y separar la realización de la persona de</w:t>
      </w:r>
      <w:r>
        <w:rPr>
          <w:rFonts w:eastAsia="TimesNewRomanPSMT"/>
          <w:color w:val="000000"/>
        </w:rPr>
        <w:t xml:space="preserve"> </w:t>
      </w:r>
      <w:r>
        <w:rPr>
          <w:rFonts w:eastAsia="TimesNewRomanPSMT"/>
          <w:color w:val="000000"/>
        </w:rPr>
        <w:t>la realización de las distintas facetas de lo humano en condiciones históricas</w:t>
      </w:r>
      <w:r>
        <w:rPr>
          <w:rFonts w:eastAsia="TimesNewRomanPSMT"/>
          <w:color w:val="000000"/>
        </w:rPr>
        <w:t xml:space="preserve"> </w:t>
      </w:r>
      <w:r>
        <w:rPr>
          <w:rFonts w:eastAsia="TimesNewRomanPSMT"/>
          <w:color w:val="000000"/>
        </w:rPr>
        <w:t>determinadas. Si se separan, el respeto a la persona se convierte en algo vacío de</w:t>
      </w:r>
      <w:r>
        <w:rPr>
          <w:rFonts w:eastAsia="TimesNewRomanPSMT"/>
          <w:color w:val="000000"/>
        </w:rPr>
        <w:t xml:space="preserve"> </w:t>
      </w:r>
      <w:r>
        <w:rPr>
          <w:rFonts w:eastAsia="TimesNewRomanPSMT"/>
          <w:color w:val="000000"/>
        </w:rPr>
        <w:t>contenido y la promoción de lo humano queda en mera estrategia de deseos. Si se</w:t>
      </w:r>
      <w:r>
        <w:rPr>
          <w:rFonts w:eastAsia="TimesNewRomanPSMT"/>
          <w:color w:val="000000"/>
        </w:rPr>
        <w:t xml:space="preserve"> </w:t>
      </w:r>
      <w:r>
        <w:rPr>
          <w:rFonts w:eastAsia="TimesNewRomanPSMT"/>
          <w:color w:val="000000"/>
        </w:rPr>
        <w:t>confunden, se está identificando una faceta y su concreción</w:t>
      </w:r>
      <w:r>
        <w:rPr>
          <w:rFonts w:eastAsia="TimesNewRomanPSMT"/>
          <w:color w:val="000000"/>
        </w:rPr>
        <w:t xml:space="preserve"> </w:t>
      </w:r>
      <w:r>
        <w:rPr>
          <w:rFonts w:eastAsia="TimesNewRomanPSMT"/>
          <w:color w:val="000000"/>
        </w:rPr>
        <w:t>histórica con la</w:t>
      </w:r>
      <w:r>
        <w:rPr>
          <w:rFonts w:eastAsia="TimesNewRomanPSMT"/>
          <w:color w:val="000000"/>
        </w:rPr>
        <w:t xml:space="preserve"> </w:t>
      </w:r>
      <w:r>
        <w:rPr>
          <w:rFonts w:eastAsia="TimesNewRomanPSMT"/>
          <w:color w:val="000000"/>
        </w:rPr>
        <w:t>realización de la persona en todas sus facetas y en todas las situaciones históricas.</w:t>
      </w:r>
      <w:r>
        <w:rPr>
          <w:rFonts w:eastAsia="TimesNewRomanPSMT"/>
          <w:color w:val="000000"/>
        </w:rPr>
        <w:t xml:space="preserve"> </w:t>
      </w:r>
      <w:r>
        <w:rPr>
          <w:rFonts w:eastAsia="TimesNewRomanPSMT"/>
          <w:color w:val="000000"/>
          <w:vertAlign w:val="superscript"/>
        </w:rPr>
        <w:t>(</w:t>
      </w:r>
      <w:r>
        <w:rPr>
          <w:rFonts w:eastAsia="TimesNewRomanPSMT"/>
          <w:color w:val="000000"/>
          <w:vertAlign w:val="superscript"/>
        </w:rPr>
        <w:t>25</w:t>
      </w:r>
      <w:r>
        <w:rPr>
          <w:rFonts w:eastAsia="TimesNewRomanPSMT"/>
          <w:color w:val="000000"/>
          <w:vertAlign w:val="superscript"/>
        </w:rPr>
        <w:t>)</w:t>
      </w:r>
    </w:p>
    <w:p>
      <w:pPr>
        <w:pStyle w:val="style4103"/>
        <w:spacing w:lineRule="auto" w:line="360"/>
        <w:ind w:right="240"/>
        <w:jc w:val="both"/>
        <w:rPr>
          <w:rFonts w:ascii="Arial" w:cs="Arial" w:hAnsi="Arial"/>
          <w:color w:val="000000"/>
          <w:vertAlign w:val="superscript"/>
        </w:rPr>
      </w:pPr>
      <w:r>
        <w:rPr>
          <w:rFonts w:ascii="Arial" w:cs="Arial" w:hAnsi="Arial"/>
          <w:color w:val="000000"/>
        </w:rPr>
        <w:t xml:space="preserve">El código de honor del médico de </w:t>
      </w:r>
      <w:r>
        <w:rPr>
          <w:rFonts w:ascii="Arial" w:cs="Arial" w:hAnsi="Arial"/>
          <w:color w:val="000000"/>
        </w:rPr>
        <w:t>familia expresa</w:t>
      </w:r>
      <w:r>
        <w:rPr>
          <w:rFonts w:ascii="Arial" w:cs="Arial" w:hAnsi="Arial"/>
          <w:color w:val="000000"/>
        </w:rPr>
        <w:t xml:space="preserve"> que debemos esforzarnos porque nuestro trabajo tenga una alta calidad</w:t>
      </w:r>
      <w:r>
        <w:rPr>
          <w:rFonts w:ascii="Arial" w:cs="Arial" w:hAnsi="Arial"/>
          <w:color w:val="000000"/>
        </w:rPr>
        <w:t xml:space="preserve"> </w:t>
      </w:r>
      <w:r>
        <w:rPr>
          <w:rFonts w:ascii="Arial" w:cs="Arial" w:hAnsi="Arial"/>
          <w:color w:val="000000"/>
        </w:rPr>
        <w:t>técnica</w:t>
      </w:r>
      <w:r>
        <w:rPr>
          <w:rFonts w:ascii="Arial" w:cs="Arial" w:hAnsi="Arial"/>
          <w:color w:val="000000"/>
        </w:rPr>
        <w:t xml:space="preserve"> y que </w:t>
      </w:r>
      <w:r>
        <w:rPr>
          <w:rFonts w:ascii="Arial" w:cs="Arial" w:hAnsi="Arial"/>
          <w:color w:val="000000"/>
        </w:rPr>
        <w:t>debe ser real</w:t>
      </w:r>
      <w:r>
        <w:rPr>
          <w:rFonts w:ascii="Arial" w:cs="Arial" w:hAnsi="Arial"/>
          <w:color w:val="000000"/>
        </w:rPr>
        <w:t>i</w:t>
      </w:r>
      <w:r>
        <w:rPr>
          <w:rFonts w:ascii="Arial" w:cs="Arial" w:hAnsi="Arial"/>
          <w:color w:val="000000"/>
        </w:rPr>
        <w:t>zado con sencillez, afabilidad y dedicación. Plantea además que los pacientes co</w:t>
      </w:r>
      <w:r>
        <w:rPr>
          <w:rFonts w:ascii="Arial" w:cs="Arial" w:hAnsi="Arial"/>
          <w:color w:val="000000"/>
        </w:rPr>
        <w:t>n</w:t>
      </w:r>
      <w:r>
        <w:rPr>
          <w:rFonts w:ascii="Arial" w:cs="Arial" w:hAnsi="Arial"/>
          <w:color w:val="000000"/>
        </w:rPr>
        <w:t xml:space="preserve"> enfermedades malignas deben ser visit</w:t>
      </w:r>
      <w:r>
        <w:rPr>
          <w:rFonts w:ascii="Arial" w:cs="Arial" w:hAnsi="Arial"/>
          <w:color w:val="000000"/>
        </w:rPr>
        <w:t>a</w:t>
      </w:r>
      <w:r>
        <w:rPr>
          <w:rFonts w:ascii="Arial" w:cs="Arial" w:hAnsi="Arial"/>
          <w:color w:val="000000"/>
        </w:rPr>
        <w:t>dos con frecuencia ya sea en su dom</w:t>
      </w:r>
      <w:r>
        <w:rPr>
          <w:rFonts w:ascii="Arial" w:cs="Arial" w:hAnsi="Arial"/>
          <w:color w:val="000000"/>
        </w:rPr>
        <w:t>i</w:t>
      </w:r>
      <w:r>
        <w:rPr>
          <w:rFonts w:ascii="Arial" w:cs="Arial" w:hAnsi="Arial"/>
          <w:color w:val="000000"/>
        </w:rPr>
        <w:t>c</w:t>
      </w:r>
      <w:r>
        <w:rPr>
          <w:rFonts w:ascii="Arial" w:cs="Arial" w:hAnsi="Arial"/>
          <w:color w:val="000000"/>
        </w:rPr>
        <w:t>i</w:t>
      </w:r>
      <w:r>
        <w:rPr>
          <w:rFonts w:ascii="Arial" w:cs="Arial" w:hAnsi="Arial"/>
          <w:color w:val="000000"/>
        </w:rPr>
        <w:t>l</w:t>
      </w:r>
      <w:r>
        <w:rPr>
          <w:rFonts w:ascii="Arial" w:cs="Arial" w:hAnsi="Arial"/>
          <w:color w:val="000000"/>
        </w:rPr>
        <w:t>i</w:t>
      </w:r>
      <w:r>
        <w:rPr>
          <w:rFonts w:ascii="Arial" w:cs="Arial" w:hAnsi="Arial"/>
          <w:color w:val="000000"/>
        </w:rPr>
        <w:t>o o en el hospital y se apoyará a ellos y sus fam</w:t>
      </w:r>
      <w:r>
        <w:rPr>
          <w:rFonts w:ascii="Arial" w:cs="Arial" w:hAnsi="Arial"/>
          <w:color w:val="000000"/>
        </w:rPr>
        <w:t>i</w:t>
      </w:r>
      <w:r>
        <w:rPr>
          <w:rFonts w:ascii="Arial" w:cs="Arial" w:hAnsi="Arial"/>
          <w:color w:val="000000"/>
        </w:rPr>
        <w:t>liares en todo lo que sea necesario.</w:t>
      </w:r>
      <w:r>
        <w:rPr>
          <w:rFonts w:ascii="Arial" w:cs="Arial" w:hAnsi="Arial"/>
          <w:color w:val="000000"/>
        </w:rPr>
        <w:t xml:space="preserve"> </w:t>
      </w:r>
      <w:r>
        <w:rPr>
          <w:rFonts w:ascii="Arial" w:cs="Arial" w:hAnsi="Arial"/>
          <w:color w:val="000000"/>
          <w:vertAlign w:val="superscript"/>
        </w:rPr>
        <w:t>(26)</w:t>
      </w:r>
    </w:p>
    <w:p>
      <w:pPr>
        <w:pStyle w:val="style4103"/>
        <w:spacing w:lineRule="auto" w:line="360"/>
        <w:ind w:right="240"/>
        <w:jc w:val="both"/>
        <w:rPr>
          <w:rFonts w:ascii="Arial" w:cs="Arial" w:hAnsi="Arial"/>
          <w:b/>
          <w:color w:val="000000"/>
        </w:rPr>
      </w:pPr>
      <w:r>
        <w:rPr>
          <w:rFonts w:ascii="Arial" w:cs="Arial" w:hAnsi="Arial"/>
          <w:b/>
          <w:color w:val="000000"/>
          <w:lang w:val="es-ES"/>
        </w:rPr>
        <w:t>Importancia del cumplim</w:t>
      </w:r>
      <w:r>
        <w:rPr>
          <w:rFonts w:ascii="Arial" w:cs="Arial" w:hAnsi="Arial"/>
          <w:b/>
          <w:color w:val="000000"/>
          <w:lang w:val="es-ES"/>
        </w:rPr>
        <w:t>i</w:t>
      </w:r>
      <w:r>
        <w:rPr>
          <w:rFonts w:ascii="Arial" w:cs="Arial" w:hAnsi="Arial"/>
          <w:b/>
          <w:color w:val="000000"/>
          <w:lang w:val="es-ES"/>
        </w:rPr>
        <w:t>ento del Programa</w:t>
      </w:r>
      <w:r>
        <w:rPr>
          <w:rFonts w:ascii="Arial" w:cs="Arial" w:hAnsi="Arial"/>
          <w:b/>
          <w:color w:val="000000"/>
          <w:lang w:val="es-ES"/>
        </w:rPr>
        <w:t xml:space="preserve"> </w:t>
      </w:r>
      <w:r>
        <w:rPr>
          <w:rFonts w:ascii="Arial" w:cs="Arial" w:hAnsi="Arial"/>
          <w:b/>
          <w:color w:val="000000"/>
        </w:rPr>
        <w:t>N</w:t>
      </w:r>
      <w:r>
        <w:rPr>
          <w:rFonts w:ascii="Arial" w:cs="Arial" w:hAnsi="Arial"/>
          <w:b/>
          <w:color w:val="000000"/>
        </w:rPr>
        <w:t>acional de Diagnóstico</w:t>
      </w:r>
      <w:r>
        <w:rPr>
          <w:rFonts w:ascii="Arial" w:cs="Arial" w:hAnsi="Arial"/>
          <w:b/>
          <w:color w:val="000000"/>
        </w:rPr>
        <w:t xml:space="preserve"> Precoz de Cáncer de M</w:t>
      </w:r>
      <w:r>
        <w:rPr>
          <w:rFonts w:ascii="Arial" w:cs="Arial" w:hAnsi="Arial"/>
          <w:b/>
          <w:color w:val="000000"/>
        </w:rPr>
        <w:t>ama</w:t>
      </w:r>
      <w:r>
        <w:rPr>
          <w:rFonts w:ascii="Arial" w:cs="Arial" w:hAnsi="Arial"/>
          <w:b/>
          <w:color w:val="000000"/>
        </w:rPr>
        <w:t>.</w:t>
      </w:r>
    </w:p>
    <w:p>
      <w:pPr>
        <w:pStyle w:val="style4103"/>
        <w:spacing w:lineRule="auto" w:line="360"/>
        <w:ind w:right="240"/>
        <w:jc w:val="both"/>
        <w:rPr>
          <w:rFonts w:ascii="Arial" w:cs="Arial" w:hAnsi="Arial"/>
          <w:b/>
          <w:color w:val="000000"/>
          <w:lang w:val="es-ES"/>
        </w:rPr>
      </w:pPr>
      <w:r>
        <w:rPr>
          <w:rFonts w:ascii="Arial" w:cs="Arial" w:hAnsi="Arial"/>
          <w:color w:val="000000"/>
          <w:lang w:val="es-ES"/>
        </w:rPr>
        <w:t>El cáncer de mama es una enferm</w:t>
      </w:r>
      <w:r>
        <w:rPr>
          <w:rFonts w:ascii="Arial" w:cs="Arial" w:hAnsi="Arial"/>
          <w:color w:val="000000"/>
          <w:lang w:val="es-ES"/>
        </w:rPr>
        <w:t>edad maligna que se puede prevenir</w:t>
      </w:r>
      <w:r>
        <w:rPr>
          <w:rFonts w:ascii="Arial" w:cs="Arial" w:hAnsi="Arial"/>
          <w:color w:val="000000"/>
          <w:lang w:val="es-ES"/>
        </w:rPr>
        <w:t xml:space="preserve"> si actuamos enérgicamente sobre los factores de riesgo educando a la población para promover estilos de vida saludables. </w:t>
      </w:r>
    </w:p>
    <w:p>
      <w:pPr>
        <w:pStyle w:val="style4103"/>
        <w:spacing w:lineRule="auto" w:line="360"/>
        <w:ind w:right="240"/>
        <w:jc w:val="both"/>
        <w:rPr>
          <w:rFonts w:ascii="Arial" w:cs="Arial" w:hAnsi="Arial"/>
          <w:b/>
          <w:color w:val="000000"/>
          <w:vertAlign w:val="superscript"/>
          <w:lang w:val="es-ES"/>
        </w:rPr>
      </w:pPr>
      <w:r>
        <w:rPr>
          <w:rFonts w:ascii="Arial" w:cs="Arial" w:hAnsi="Arial"/>
          <w:color w:val="000000"/>
          <w:lang w:val="es-ES"/>
        </w:rPr>
        <w:t>El componente educativo y el papel que desempeña el EBS son determinantes pa</w:t>
      </w:r>
      <w:r>
        <w:rPr>
          <w:rFonts w:ascii="Arial" w:cs="Arial" w:hAnsi="Arial"/>
          <w:color w:val="000000"/>
          <w:lang w:val="es-ES"/>
        </w:rPr>
        <w:t xml:space="preserve">ra la prevención de la dolencia y detectar un mayor número de </w:t>
      </w:r>
      <w:r>
        <w:rPr>
          <w:rFonts w:ascii="Arial" w:cs="Arial" w:hAnsi="Arial"/>
          <w:color w:val="000000"/>
          <w:lang w:val="es-ES"/>
        </w:rPr>
        <w:t>casos en las etapas tempranas de la enfermedad</w:t>
      </w:r>
      <w:r>
        <w:rPr>
          <w:rFonts w:ascii="Arial" w:cs="Arial" w:hAnsi="Arial"/>
          <w:color w:val="000000"/>
          <w:lang w:val="es-ES"/>
        </w:rPr>
        <w:t xml:space="preserve">, lo cual favorece </w:t>
      </w:r>
      <w:r>
        <w:rPr>
          <w:rFonts w:ascii="Arial" w:cs="Arial" w:hAnsi="Arial"/>
          <w:color w:val="000000"/>
          <w:lang w:val="es-ES"/>
        </w:rPr>
        <w:t>tratamientos menos invasivos y eleva el índice de supervivencia con mejor calidad de vida de la mujer afectada.</w:t>
      </w:r>
      <w:r>
        <w:rPr>
          <w:rFonts w:ascii="Arial" w:cs="Arial" w:hAnsi="Arial"/>
          <w:color w:val="000000"/>
          <w:lang w:val="es-ES"/>
        </w:rPr>
        <w:t xml:space="preserve"> </w:t>
      </w:r>
      <w:r>
        <w:rPr>
          <w:rFonts w:ascii="Arial" w:cs="Arial" w:hAnsi="Arial"/>
          <w:color w:val="000000"/>
          <w:vertAlign w:val="superscript"/>
          <w:lang w:val="es-ES"/>
        </w:rPr>
        <w:t>(27, 28</w:t>
      </w:r>
      <w:r>
        <w:rPr>
          <w:rFonts w:ascii="Arial" w:cs="Arial" w:hAnsi="Arial"/>
          <w:color w:val="000000"/>
          <w:vertAlign w:val="superscript"/>
          <w:lang w:val="es-ES"/>
        </w:rPr>
        <w:t>)</w:t>
      </w:r>
    </w:p>
    <w:p>
      <w:pPr>
        <w:pStyle w:val="style4103"/>
        <w:spacing w:lineRule="auto" w:line="360"/>
        <w:ind w:right="240"/>
        <w:jc w:val="both"/>
        <w:rPr>
          <w:rFonts w:ascii="Arial" w:cs="Arial" w:hAnsi="Arial"/>
          <w:color w:val="000000"/>
        </w:rPr>
      </w:pPr>
      <w:r>
        <w:rPr>
          <w:rFonts w:ascii="Arial" w:cs="Arial" w:hAnsi="Arial"/>
          <w:color w:val="000000"/>
        </w:rPr>
        <w:t xml:space="preserve">Tiene </w:t>
      </w:r>
      <w:r>
        <w:rPr>
          <w:rFonts w:ascii="Arial" w:cs="Arial" w:hAnsi="Arial"/>
          <w:color w:val="000000"/>
          <w:lang w:val="es-ES"/>
        </w:rPr>
        <w:t xml:space="preserve">valor social ya que permite la incorporación temprana de la mujer a la sociedad, posibilita el desarrollo de acciones que </w:t>
      </w:r>
      <w:r>
        <w:rPr>
          <w:rFonts w:ascii="Arial" w:cs="Arial" w:eastAsia="Times New Roman" w:hAnsi="Arial"/>
          <w:color w:val="000000"/>
          <w:lang w:val="es-ES_tradnl"/>
        </w:rPr>
        <w:t>permitan alcanzar cambios positivos en la Integración Social del individuo, la familia y la comunidad.</w:t>
      </w:r>
      <w:r>
        <w:rPr>
          <w:rFonts w:ascii="Arial" w:cs="Arial" w:hAnsi="Arial"/>
          <w:color w:val="000000"/>
          <w:lang w:val="es-ES_tradnl"/>
        </w:rPr>
        <w:t xml:space="preserve"> Promueve</w:t>
      </w:r>
      <w:r>
        <w:rPr>
          <w:rFonts w:ascii="Arial" w:cs="Arial" w:eastAsia="Times New Roman" w:hAnsi="Arial"/>
          <w:color w:val="000000"/>
          <w:lang w:val="es-ES_tradnl"/>
        </w:rPr>
        <w:t xml:space="preserve"> acciones de salud que contribuyan a mejorar conocimientos, actitudes y prác</w:t>
      </w:r>
      <w:r>
        <w:rPr>
          <w:rFonts w:ascii="Arial" w:cs="Arial" w:eastAsia="Times New Roman" w:hAnsi="Arial"/>
          <w:color w:val="000000"/>
          <w:lang w:val="es-ES_tradnl"/>
        </w:rPr>
        <w:t>ticas saludables</w:t>
      </w:r>
      <w:r>
        <w:rPr>
          <w:rFonts w:ascii="Arial" w:cs="Arial" w:eastAsia="Times New Roman" w:hAnsi="Arial"/>
          <w:color w:val="000000"/>
          <w:lang w:val="es-ES_tradnl"/>
        </w:rPr>
        <w:t>, haciendo énfasis en la participación activa de la comunidad organizada y la intersectorial</w:t>
      </w:r>
      <w:r>
        <w:rPr>
          <w:rFonts w:ascii="Arial" w:cs="Arial" w:eastAsia="Times New Roman" w:hAnsi="Arial"/>
          <w:color w:val="000000"/>
          <w:lang w:val="es-ES_tradnl"/>
        </w:rPr>
        <w:t>idad</w:t>
      </w:r>
      <w:r>
        <w:rPr>
          <w:rFonts w:ascii="Arial" w:cs="Arial" w:eastAsia="Times New Roman" w:hAnsi="Arial"/>
          <w:color w:val="000000"/>
          <w:lang w:val="es-ES_tradnl"/>
        </w:rPr>
        <w:t>.</w:t>
      </w:r>
      <w:r>
        <w:rPr>
          <w:rFonts w:ascii="Arial" w:cs="Arial" w:hAnsi="Arial"/>
          <w:color w:val="000000"/>
          <w:lang w:val="es-ES_tradnl"/>
        </w:rPr>
        <w:t xml:space="preserve"> Establece</w:t>
      </w:r>
      <w:r>
        <w:rPr>
          <w:rFonts w:ascii="Arial" w:cs="Arial" w:eastAsia="Times New Roman" w:hAnsi="Arial"/>
          <w:color w:val="000000"/>
          <w:lang w:val="es-ES_tradnl"/>
        </w:rPr>
        <w:t xml:space="preserve"> relaciones con dirigentes de las organizaciones de masas, políticas, el delegado y la población, para participar en la </w:t>
      </w:r>
      <w:r>
        <w:rPr>
          <w:rFonts w:ascii="Arial" w:cs="Arial" w:eastAsia="Times New Roman" w:hAnsi="Arial"/>
          <w:color w:val="000000"/>
          <w:lang w:val="es-ES_tradnl"/>
        </w:rPr>
        <w:t>identificación y solución de los</w:t>
      </w:r>
      <w:r>
        <w:rPr>
          <w:rFonts w:ascii="Arial" w:cs="Arial" w:eastAsia="Times New Roman" w:hAnsi="Arial"/>
          <w:color w:val="000000"/>
          <w:lang w:val="es-ES_tradnl"/>
        </w:rPr>
        <w:t xml:space="preserve"> problemas de s</w:t>
      </w:r>
      <w:r>
        <w:rPr>
          <w:rFonts w:ascii="Arial" w:cs="Arial" w:eastAsia="Times New Roman" w:hAnsi="Arial"/>
          <w:color w:val="000000"/>
          <w:lang w:val="es-ES_tradnl"/>
        </w:rPr>
        <w:t xml:space="preserve">alud, así como la evaluación </w:t>
      </w:r>
      <w:r>
        <w:rPr>
          <w:rFonts w:ascii="Arial" w:cs="Arial" w:eastAsia="Times New Roman" w:hAnsi="Arial"/>
          <w:color w:val="000000"/>
          <w:lang w:val="es-ES_tradnl"/>
        </w:rPr>
        <w:t xml:space="preserve">del </w:t>
      </w:r>
      <w:r>
        <w:rPr>
          <w:rFonts w:ascii="Arial" w:cs="Arial" w:hAnsi="Arial"/>
          <w:color w:val="000000"/>
          <w:lang w:val="es-ES_tradnl"/>
        </w:rPr>
        <w:t>resultado</w:t>
      </w:r>
      <w:r>
        <w:rPr>
          <w:rFonts w:ascii="Arial" w:cs="Arial" w:hAnsi="Arial"/>
          <w:color w:val="000000"/>
          <w:lang w:val="es-ES_tradnl"/>
        </w:rPr>
        <w:t xml:space="preserve"> del programa y </w:t>
      </w:r>
      <w:r>
        <w:rPr>
          <w:rFonts w:ascii="Arial" w:cs="Arial" w:hAnsi="Arial"/>
          <w:color w:val="000000"/>
          <w:lang w:val="es-MX"/>
        </w:rPr>
        <w:t>estimular actividades sociales que favorezcan</w:t>
      </w:r>
      <w:r>
        <w:rPr>
          <w:rFonts w:ascii="Arial" w:cs="Arial" w:eastAsia="Times New Roman" w:hAnsi="Arial"/>
          <w:color w:val="000000"/>
          <w:lang w:val="es-MX"/>
        </w:rPr>
        <w:t xml:space="preserve"> la integración de </w:t>
      </w:r>
      <w:r>
        <w:rPr>
          <w:rFonts w:ascii="Arial" w:cs="Arial" w:hAnsi="Arial"/>
          <w:color w:val="000000"/>
          <w:lang w:val="es-MX"/>
        </w:rPr>
        <w:t xml:space="preserve">la paciente, </w:t>
      </w:r>
      <w:r>
        <w:rPr>
          <w:rFonts w:ascii="Arial" w:cs="Arial" w:hAnsi="Arial"/>
          <w:color w:val="000000"/>
          <w:lang w:val="es-MX"/>
        </w:rPr>
        <w:t xml:space="preserve">la </w:t>
      </w:r>
      <w:r>
        <w:rPr>
          <w:rFonts w:ascii="Arial" w:cs="Arial" w:hAnsi="Arial"/>
          <w:color w:val="000000"/>
          <w:lang w:val="es-MX"/>
        </w:rPr>
        <w:t>familia y la comunidad</w:t>
      </w:r>
      <w:r>
        <w:rPr>
          <w:rFonts w:ascii="Arial" w:cs="Arial" w:hAnsi="Arial"/>
          <w:color w:val="000000"/>
          <w:lang w:val="es-MX"/>
        </w:rPr>
        <w:t>.</w:t>
      </w:r>
    </w:p>
    <w:p>
      <w:pPr>
        <w:pStyle w:val="style4103"/>
        <w:spacing w:lineRule="auto" w:line="360"/>
        <w:ind w:right="240"/>
        <w:jc w:val="both"/>
        <w:rPr>
          <w:rFonts w:ascii="Arial" w:cs="Arial" w:hAnsi="Arial"/>
          <w:color w:val="000000"/>
        </w:rPr>
      </w:pPr>
      <w:r>
        <w:rPr>
          <w:rFonts w:ascii="Arial" w:cs="Arial" w:hAnsi="Arial"/>
          <w:color w:val="000000"/>
        </w:rPr>
        <w:t xml:space="preserve">Tiene valor </w:t>
      </w:r>
      <w:r>
        <w:rPr>
          <w:rFonts w:ascii="Arial" w:cs="Arial" w:hAnsi="Arial"/>
          <w:color w:val="000000"/>
          <w:lang w:val="es-ES"/>
        </w:rPr>
        <w:t xml:space="preserve">económico ya </w:t>
      </w:r>
      <w:r>
        <w:rPr>
          <w:rFonts w:ascii="Arial" w:cs="Arial" w:hAnsi="Arial"/>
          <w:color w:val="000000"/>
          <w:lang w:val="es-ES"/>
        </w:rPr>
        <w:t xml:space="preserve">que </w:t>
      </w:r>
      <w:r>
        <w:rPr>
          <w:rFonts w:ascii="Arial" w:cs="Arial" w:hAnsi="Arial"/>
          <w:color w:val="000000"/>
          <w:lang w:val="es-ES"/>
        </w:rPr>
        <w:t>al realizar la detección de l</w:t>
      </w:r>
      <w:r>
        <w:rPr>
          <w:rFonts w:ascii="Arial" w:cs="Arial" w:hAnsi="Arial"/>
          <w:color w:val="000000"/>
          <w:lang w:val="es-ES"/>
        </w:rPr>
        <w:t>a</w:t>
      </w:r>
      <w:r>
        <w:rPr>
          <w:rFonts w:ascii="Arial" w:cs="Arial" w:hAnsi="Arial"/>
          <w:color w:val="000000"/>
          <w:lang w:val="es-ES"/>
        </w:rPr>
        <w:t xml:space="preserve"> enfermedad en estadios tempranos disminuye el número de ingresos</w:t>
      </w:r>
      <w:r>
        <w:rPr>
          <w:rFonts w:ascii="Arial" w:cs="Arial" w:hAnsi="Arial"/>
          <w:color w:val="000000"/>
          <w:lang w:val="es-ES"/>
        </w:rPr>
        <w:t xml:space="preserve"> </w:t>
      </w:r>
      <w:r>
        <w:rPr>
          <w:rFonts w:ascii="Arial" w:cs="Arial" w:hAnsi="Arial"/>
          <w:color w:val="000000"/>
          <w:lang w:val="es-ES"/>
        </w:rPr>
        <w:t>hospitalarios y contribuye a la aplicación de tratamientos menos agresivos y costosos.</w:t>
      </w:r>
    </w:p>
    <w:p>
      <w:pPr>
        <w:pStyle w:val="style4103"/>
        <w:spacing w:lineRule="auto" w:line="360"/>
        <w:ind w:right="240"/>
        <w:jc w:val="both"/>
        <w:rPr>
          <w:rFonts w:ascii="Arial" w:cs="Arial" w:hAnsi="Arial"/>
          <w:color w:val="000000"/>
          <w:lang w:val="es-ES"/>
        </w:rPr>
      </w:pPr>
      <w:r>
        <w:rPr>
          <w:rFonts w:ascii="Arial" w:cs="Arial" w:hAnsi="Arial"/>
          <w:color w:val="000000"/>
          <w:lang w:val="es-ES"/>
        </w:rPr>
        <w:t xml:space="preserve">El cumplimiento exitoso del programa </w:t>
      </w:r>
      <w:r>
        <w:rPr>
          <w:rFonts w:ascii="Arial" w:cs="Arial" w:hAnsi="Arial"/>
          <w:color w:val="000000"/>
          <w:lang w:val="es-ES"/>
        </w:rPr>
        <w:t>eleva el grado de satisfacción de la población al saber que cuenta con un profesional</w:t>
      </w:r>
      <w:r>
        <w:rPr>
          <w:rFonts w:ascii="Arial" w:cs="Arial" w:hAnsi="Arial"/>
          <w:color w:val="000000"/>
          <w:lang w:val="es-ES"/>
        </w:rPr>
        <w:t xml:space="preserve"> competente que vela por su</w:t>
      </w:r>
      <w:r>
        <w:rPr>
          <w:rFonts w:ascii="Arial" w:cs="Arial" w:hAnsi="Arial"/>
          <w:color w:val="000000"/>
          <w:lang w:val="es-ES"/>
        </w:rPr>
        <w:t xml:space="preserve"> salud continuamente.</w:t>
      </w:r>
      <w:r>
        <w:rPr>
          <w:rFonts w:ascii="Arial" w:cs="Arial" w:hAnsi="Arial"/>
          <w:color w:val="000000"/>
          <w:lang w:val="es-ES"/>
        </w:rPr>
        <w:t xml:space="preserve"> Además, a</w:t>
      </w:r>
      <w:r>
        <w:rPr>
          <w:rFonts w:ascii="Arial" w:cs="Arial" w:hAnsi="Arial"/>
          <w:color w:val="000000"/>
          <w:lang w:val="es-ES"/>
        </w:rPr>
        <w:t>umenta el prestigio profesional de nuestros médicos y enfermeras y permite mejorar los indicadores de salud</w:t>
      </w:r>
      <w:r>
        <w:rPr>
          <w:rFonts w:ascii="Arial" w:cs="Arial" w:hAnsi="Arial"/>
          <w:color w:val="000000"/>
          <w:lang w:val="es-ES"/>
        </w:rPr>
        <w:t xml:space="preserve"> con </w:t>
      </w:r>
      <w:r>
        <w:rPr>
          <w:rFonts w:ascii="Arial" w:cs="Arial" w:hAnsi="Arial"/>
          <w:color w:val="000000"/>
          <w:lang w:val="es-ES"/>
        </w:rPr>
        <w:t xml:space="preserve">relación a la </w:t>
      </w:r>
      <w:r>
        <w:rPr>
          <w:rFonts w:ascii="Arial" w:cs="Arial" w:hAnsi="Arial"/>
          <w:color w:val="000000"/>
          <w:lang w:val="es-ES"/>
        </w:rPr>
        <w:t>morbi</w:t>
      </w:r>
      <w:r>
        <w:rPr>
          <w:rFonts w:ascii="Arial" w:cs="Arial" w:hAnsi="Arial"/>
          <w:color w:val="000000"/>
          <w:lang w:val="es-ES"/>
        </w:rPr>
        <w:t>-mortalidad por dicha causa.</w:t>
      </w:r>
    </w:p>
    <w:p>
      <w:pPr>
        <w:pStyle w:val="style4103"/>
        <w:spacing w:lineRule="auto" w:line="360"/>
        <w:ind w:right="240"/>
        <w:jc w:val="both"/>
        <w:rPr>
          <w:rFonts w:ascii="Arial" w:cs="Arial" w:hAnsi="Arial"/>
          <w:lang w:val="es-ES_tradnl"/>
        </w:rPr>
      </w:pPr>
      <w:r>
        <w:rPr>
          <w:rFonts w:ascii="Arial" w:cs="Arial" w:hAnsi="Arial"/>
          <w:color w:val="000000"/>
          <w:lang w:val="es-ES"/>
        </w:rPr>
        <w:t>La intervención comunitaria d</w:t>
      </w:r>
      <w:r>
        <w:rPr>
          <w:rFonts w:ascii="Arial" w:cs="Arial" w:hAnsi="Arial"/>
          <w:color w:val="000000"/>
          <w:lang w:val="es-ES"/>
        </w:rPr>
        <w:t xml:space="preserve">el EBS facilita la </w:t>
      </w:r>
      <w:r>
        <w:rPr>
          <w:rFonts w:ascii="Arial" w:cs="Arial" w:hAnsi="Arial"/>
          <w:color w:val="000000"/>
          <w:lang w:val="es-ES"/>
        </w:rPr>
        <w:t>reali</w:t>
      </w:r>
      <w:r>
        <w:rPr>
          <w:rFonts w:ascii="Arial" w:cs="Arial" w:hAnsi="Arial"/>
          <w:color w:val="000000"/>
          <w:lang w:val="es-ES"/>
        </w:rPr>
        <w:t>zación de</w:t>
      </w:r>
      <w:r>
        <w:rPr>
          <w:rFonts w:ascii="Arial" w:cs="Arial" w:hAnsi="Arial"/>
          <w:color w:val="000000"/>
          <w:lang w:val="es-ES"/>
        </w:rPr>
        <w:t xml:space="preserve"> acciones de promoción de salud y prevención de enfer</w:t>
      </w:r>
      <w:r>
        <w:rPr>
          <w:rFonts w:ascii="Arial" w:cs="Arial" w:hAnsi="Arial"/>
          <w:color w:val="000000"/>
          <w:lang w:val="es-ES"/>
        </w:rPr>
        <w:t>medades y otros daños</w:t>
      </w:r>
      <w:r>
        <w:rPr>
          <w:rFonts w:ascii="Arial" w:cs="Arial" w:hAnsi="Arial"/>
          <w:color w:val="000000"/>
          <w:lang w:val="es-ES"/>
        </w:rPr>
        <w:t xml:space="preserve">, </w:t>
      </w:r>
      <w:r>
        <w:rPr>
          <w:rFonts w:ascii="Arial" w:cs="Arial" w:hAnsi="Arial"/>
          <w:lang w:val="es-ES_tradnl"/>
        </w:rPr>
        <w:t>garantizando que se efectúe con</w:t>
      </w:r>
      <w:r>
        <w:rPr>
          <w:rFonts w:ascii="Arial" w:cs="Arial" w:hAnsi="Arial"/>
          <w:lang w:val="es-ES_tradnl"/>
        </w:rPr>
        <w:t xml:space="preserve"> calidad la atención médica integral y </w:t>
      </w:r>
      <w:r>
        <w:rPr>
          <w:rFonts w:ascii="Arial" w:cs="Arial" w:hAnsi="Arial"/>
          <w:lang w:val="es-ES_tradnl"/>
        </w:rPr>
        <w:t>dispensarizada</w:t>
      </w:r>
      <w:r>
        <w:rPr>
          <w:rFonts w:ascii="Arial" w:cs="Arial" w:hAnsi="Arial"/>
          <w:lang w:val="es-ES_tradnl"/>
        </w:rPr>
        <w:t xml:space="preserve"> así como el diagnóstico precoz a cada integrante de la familia</w:t>
      </w:r>
      <w:r>
        <w:rPr>
          <w:rFonts w:ascii="Arial" w:cs="Arial" w:hAnsi="Arial"/>
          <w:lang w:val="es-ES_tradnl"/>
        </w:rPr>
        <w:t xml:space="preserve">. </w:t>
      </w:r>
      <w:r>
        <w:rPr>
          <w:rFonts w:ascii="Arial" w:cs="Arial" w:hAnsi="Arial"/>
          <w:color w:val="000000"/>
        </w:rPr>
        <w:t>La utilización eficiente de las acciones en la intervención comunitaria nos permite:</w:t>
      </w:r>
    </w:p>
    <w:p>
      <w:pPr>
        <w:pStyle w:val="style4103"/>
        <w:numPr>
          <w:ilvl w:val="0"/>
          <w:numId w:val="9"/>
        </w:numPr>
        <w:spacing w:lineRule="auto" w:line="360"/>
        <w:ind w:right="240"/>
        <w:jc w:val="both"/>
        <w:rPr>
          <w:rFonts w:ascii="Arial" w:cs="Arial" w:hAnsi="Arial"/>
          <w:color w:val="000000"/>
        </w:rPr>
      </w:pPr>
      <w:r>
        <w:rPr>
          <w:rFonts w:ascii="Arial" w:cs="Arial" w:hAnsi="Arial"/>
          <w:color w:val="000000"/>
          <w:lang w:val="es-ES"/>
        </w:rPr>
        <w:t>M</w:t>
      </w:r>
      <w:r>
        <w:rPr>
          <w:rFonts w:ascii="Arial" w:cs="Arial" w:hAnsi="Arial"/>
          <w:color w:val="000000"/>
          <w:lang w:val="es-ES"/>
        </w:rPr>
        <w:t>odificar</w:t>
      </w:r>
      <w:r>
        <w:rPr>
          <w:rFonts w:ascii="Arial" w:cs="Arial" w:hAnsi="Arial"/>
          <w:color w:val="000000"/>
          <w:lang w:val="es-ES"/>
        </w:rPr>
        <w:t xml:space="preserve"> estilos de vida, importante</w:t>
      </w:r>
      <w:r>
        <w:rPr>
          <w:rFonts w:ascii="Arial" w:cs="Arial" w:hAnsi="Arial"/>
          <w:color w:val="000000"/>
          <w:lang w:val="es-ES"/>
        </w:rPr>
        <w:t xml:space="preserve">s para garantizar </w:t>
      </w:r>
      <w:r>
        <w:rPr>
          <w:rFonts w:ascii="Arial" w:cs="Arial" w:hAnsi="Arial"/>
          <w:color w:val="000000"/>
          <w:lang w:val="es-ES"/>
        </w:rPr>
        <w:t>la salud de</w:t>
      </w:r>
      <w:r>
        <w:rPr>
          <w:rFonts w:ascii="Arial" w:cs="Arial" w:hAnsi="Arial"/>
          <w:color w:val="000000"/>
          <w:lang w:val="es-ES"/>
        </w:rPr>
        <w:t xml:space="preserve"> las personas.</w:t>
      </w:r>
    </w:p>
    <w:p>
      <w:pPr>
        <w:pStyle w:val="style4103"/>
        <w:numPr>
          <w:ilvl w:val="0"/>
          <w:numId w:val="9"/>
        </w:numPr>
        <w:spacing w:lineRule="auto" w:line="360"/>
        <w:ind w:right="240"/>
        <w:jc w:val="both"/>
        <w:rPr>
          <w:rFonts w:ascii="Arial" w:cs="Arial" w:hAnsi="Arial"/>
          <w:color w:val="000000"/>
          <w:lang w:val="es-ES"/>
        </w:rPr>
      </w:pPr>
      <w:r>
        <w:rPr>
          <w:rFonts w:ascii="Arial" w:cs="Arial" w:hAnsi="Arial"/>
          <w:color w:val="000000"/>
          <w:lang w:val="es-ES"/>
        </w:rPr>
        <w:t>Modifica la percepción del riesgo de</w:t>
      </w:r>
      <w:r>
        <w:rPr>
          <w:rFonts w:ascii="Arial" w:cs="Arial" w:hAnsi="Arial"/>
          <w:color w:val="000000"/>
          <w:lang w:val="es-ES"/>
        </w:rPr>
        <w:t xml:space="preserve"> las enfermedades,</w:t>
      </w:r>
      <w:r>
        <w:rPr>
          <w:rFonts w:ascii="Arial" w:cs="Arial" w:hAnsi="Arial"/>
          <w:color w:val="000000"/>
          <w:lang w:val="es-ES"/>
        </w:rPr>
        <w:t xml:space="preserve"> complicaciones y daños a la salud.</w:t>
      </w:r>
    </w:p>
    <w:p>
      <w:pPr>
        <w:pStyle w:val="style4103"/>
        <w:numPr>
          <w:ilvl w:val="0"/>
          <w:numId w:val="9"/>
        </w:numPr>
        <w:spacing w:lineRule="auto" w:line="360"/>
        <w:ind w:right="240"/>
        <w:jc w:val="both"/>
        <w:rPr>
          <w:rFonts w:ascii="Arial" w:cs="Arial" w:hAnsi="Arial"/>
          <w:color w:val="000000"/>
        </w:rPr>
      </w:pPr>
      <w:r>
        <w:rPr>
          <w:rFonts w:ascii="Arial" w:cs="Arial" w:hAnsi="Arial"/>
          <w:color w:val="000000"/>
          <w:lang w:val="es-ES"/>
        </w:rPr>
        <w:t>Realizar el dia</w:t>
      </w:r>
      <w:r>
        <w:rPr>
          <w:rFonts w:ascii="Arial" w:cs="Arial" w:hAnsi="Arial"/>
          <w:color w:val="000000"/>
          <w:lang w:val="es-ES"/>
        </w:rPr>
        <w:t>gnóstico precoz de la enfermedad, así como el</w:t>
      </w:r>
      <w:r>
        <w:rPr>
          <w:rFonts w:ascii="Arial" w:cs="Arial" w:hAnsi="Arial"/>
          <w:color w:val="000000"/>
          <w:lang w:val="es-ES"/>
        </w:rPr>
        <w:t xml:space="preserve"> manejo multidisciplinario e interdisciplinario en los diferentes nivel</w:t>
      </w:r>
      <w:r>
        <w:rPr>
          <w:rFonts w:ascii="Arial" w:cs="Arial" w:hAnsi="Arial"/>
          <w:color w:val="000000"/>
          <w:lang w:val="es-ES"/>
        </w:rPr>
        <w:t>es de atención médica del</w:t>
      </w:r>
      <w:r>
        <w:rPr>
          <w:rFonts w:ascii="Arial" w:cs="Arial" w:hAnsi="Arial"/>
          <w:color w:val="000000"/>
          <w:lang w:val="es-ES"/>
        </w:rPr>
        <w:t xml:space="preserve"> Sistema Nacional de Salud.</w:t>
      </w:r>
    </w:p>
    <w:p>
      <w:pPr>
        <w:pStyle w:val="style4103"/>
        <w:numPr>
          <w:ilvl w:val="0"/>
          <w:numId w:val="9"/>
        </w:numPr>
        <w:spacing w:lineRule="auto" w:line="360"/>
        <w:ind w:right="240"/>
        <w:jc w:val="both"/>
        <w:rPr>
          <w:rFonts w:ascii="Arial" w:cs="Arial" w:hAnsi="Arial"/>
          <w:color w:val="000000"/>
        </w:rPr>
      </w:pPr>
      <w:r>
        <w:rPr>
          <w:rFonts w:ascii="Arial" w:cs="Arial" w:hAnsi="Arial"/>
          <w:color w:val="000000"/>
          <w:lang w:val="es-ES"/>
        </w:rPr>
        <w:t>Adecuado manejo y control de la enfermed</w:t>
      </w:r>
      <w:r>
        <w:rPr>
          <w:rFonts w:ascii="Arial" w:cs="Arial" w:hAnsi="Arial"/>
          <w:color w:val="000000"/>
          <w:lang w:val="es-ES"/>
        </w:rPr>
        <w:t xml:space="preserve">ad permitiendo llevar una vida con aparente normalidad y reducir </w:t>
      </w:r>
      <w:r>
        <w:rPr>
          <w:rFonts w:ascii="Arial" w:cs="Arial" w:hAnsi="Arial"/>
          <w:color w:val="000000"/>
          <w:lang w:val="es-ES"/>
        </w:rPr>
        <w:t>al máximo las limitaciones y/o secuelas derivadas de esta patología.</w:t>
      </w:r>
    </w:p>
    <w:p>
      <w:pPr>
        <w:pStyle w:val="style4103"/>
        <w:numPr>
          <w:ilvl w:val="0"/>
          <w:numId w:val="9"/>
        </w:numPr>
        <w:spacing w:lineRule="auto" w:line="360"/>
        <w:ind w:right="240"/>
        <w:jc w:val="both"/>
        <w:rPr>
          <w:rFonts w:ascii="Arial" w:cs="Arial" w:hAnsi="Arial"/>
          <w:color w:val="000000"/>
        </w:rPr>
      </w:pPr>
      <w:r>
        <w:rPr>
          <w:rFonts w:ascii="Arial" w:cs="Arial" w:hAnsi="Arial"/>
          <w:color w:val="000000"/>
          <w:lang w:val="es-ES"/>
        </w:rPr>
        <w:t>Reincorporar oportunamente a la paciente a la sociedad disminuyendo así la probabilidad de ocurrir</w:t>
      </w:r>
      <w:r>
        <w:rPr>
          <w:rFonts w:ascii="Arial" w:cs="Arial" w:hAnsi="Arial"/>
          <w:color w:val="000000"/>
          <w:lang w:val="es-ES"/>
        </w:rPr>
        <w:t xml:space="preserve"> un daño psicológico importante.</w:t>
      </w:r>
    </w:p>
    <w:p>
      <w:pPr>
        <w:pStyle w:val="style4103"/>
        <w:spacing w:lineRule="auto" w:line="360"/>
        <w:ind w:right="240"/>
        <w:jc w:val="both"/>
        <w:rPr>
          <w:rFonts w:ascii="Arial" w:cs="Arial" w:hAnsi="Arial"/>
          <w:color w:val="000000"/>
        </w:rPr>
      </w:pPr>
      <w:r>
        <w:rPr>
          <w:rFonts w:ascii="Arial" w:cs="Arial" w:hAnsi="Arial"/>
          <w:color w:val="000000"/>
          <w:lang w:val="es-ES"/>
        </w:rPr>
        <w:t xml:space="preserve">Los </w:t>
      </w:r>
      <w:r>
        <w:rPr>
          <w:rFonts w:ascii="Arial" w:cs="Arial" w:hAnsi="Arial"/>
          <w:color w:val="000000"/>
          <w:lang w:val="es-ES"/>
        </w:rPr>
        <w:t>Equipos Básicos de Salud, como líde</w:t>
      </w:r>
      <w:r>
        <w:rPr>
          <w:rFonts w:ascii="Arial" w:cs="Arial" w:hAnsi="Arial"/>
          <w:color w:val="000000"/>
          <w:lang w:val="es-ES"/>
        </w:rPr>
        <w:t>res de la comunidad contribuyen</w:t>
      </w:r>
      <w:r>
        <w:rPr>
          <w:rFonts w:ascii="Arial" w:cs="Arial" w:hAnsi="Arial"/>
          <w:color w:val="000000"/>
          <w:lang w:val="es-ES"/>
        </w:rPr>
        <w:t xml:space="preserve"> en esta tarea y son capaces de modificar el curso de la enfermedad, explicar la importancia de su detección precoz y brin</w:t>
      </w:r>
      <w:r>
        <w:rPr>
          <w:rFonts w:ascii="Arial" w:cs="Arial" w:hAnsi="Arial"/>
          <w:color w:val="000000"/>
          <w:lang w:val="es-ES"/>
        </w:rPr>
        <w:t xml:space="preserve">dar una orientación científica adecuada a la población </w:t>
      </w:r>
      <w:r>
        <w:rPr>
          <w:rFonts w:ascii="Arial" w:cs="Arial" w:hAnsi="Arial"/>
          <w:color w:val="000000"/>
          <w:lang w:val="es-ES"/>
        </w:rPr>
        <w:t>sobre este problema de salud.</w:t>
      </w:r>
    </w:p>
    <w:p>
      <w:pPr>
        <w:pStyle w:val="style4103"/>
        <w:spacing w:lineRule="auto" w:line="360"/>
        <w:ind w:right="240"/>
        <w:jc w:val="both"/>
        <w:rPr>
          <w:rFonts w:ascii="Arial" w:cs="Arial" w:hAnsi="Arial"/>
          <w:b/>
          <w:bCs/>
          <w:color w:val="000000"/>
          <w:lang w:val="es-ES_tradnl"/>
        </w:rPr>
      </w:pPr>
      <w:r>
        <w:rPr>
          <w:rFonts w:ascii="Arial" w:cs="Arial" w:hAnsi="Arial"/>
          <w:color w:val="000000"/>
          <w:lang w:val="es-ES_tradnl"/>
        </w:rPr>
        <w:t>¿</w:t>
      </w:r>
      <w:r>
        <w:rPr>
          <w:rFonts w:ascii="Arial" w:cs="Arial" w:hAnsi="Arial"/>
          <w:b/>
          <w:bCs/>
          <w:color w:val="000000"/>
          <w:lang w:val="es-ES_tradnl"/>
        </w:rPr>
        <w:t xml:space="preserve">Qué consecuencias </w:t>
      </w:r>
      <w:r>
        <w:rPr>
          <w:rFonts w:ascii="Arial" w:cs="Arial" w:hAnsi="Arial"/>
          <w:b/>
          <w:bCs/>
          <w:color w:val="000000"/>
          <w:lang w:val="es-ES_tradnl"/>
        </w:rPr>
        <w:t>se derivan de la no coherencia Ética-Profesión?</w:t>
      </w:r>
    </w:p>
    <w:p>
      <w:pPr>
        <w:pStyle w:val="style4103"/>
        <w:spacing w:lineRule="auto" w:line="360"/>
        <w:ind w:right="240"/>
        <w:jc w:val="both"/>
        <w:rPr>
          <w:rFonts w:ascii="Arial" w:cs="Arial" w:hAnsi="Arial"/>
          <w:b/>
          <w:bCs/>
          <w:color w:val="000000"/>
          <w:lang w:val="es-ES_tradnl"/>
        </w:rPr>
      </w:pPr>
      <w:r>
        <w:rPr>
          <w:rFonts w:ascii="Arial" w:cs="Arial" w:hAnsi="Arial"/>
          <w:b/>
          <w:bCs/>
          <w:color w:val="000000"/>
          <w:u w:val="single"/>
          <w:lang w:val="es-ES_tradnl"/>
        </w:rPr>
        <w:t>En lo personal</w:t>
      </w:r>
      <w:r>
        <w:rPr>
          <w:rFonts w:ascii="Arial" w:cs="Arial" w:hAnsi="Arial"/>
          <w:color w:val="000000"/>
          <w:lang w:val="es-ES_tradnl"/>
        </w:rPr>
        <w:t xml:space="preserve">: trastornos </w:t>
      </w:r>
      <w:r>
        <w:rPr>
          <w:rFonts w:ascii="Arial" w:cs="Arial" w:hAnsi="Arial"/>
          <w:color w:val="000000"/>
          <w:lang w:val="es-ES_tradnl"/>
        </w:rPr>
        <w:t>psico</w:t>
      </w:r>
      <w:r>
        <w:rPr>
          <w:rFonts w:ascii="Arial" w:cs="Arial" w:hAnsi="Arial"/>
          <w:color w:val="000000"/>
          <w:lang w:val="es-ES_tradnl"/>
        </w:rPr>
        <w:t>-</w:t>
      </w:r>
      <w:r>
        <w:rPr>
          <w:rFonts w:ascii="Arial" w:cs="Arial" w:hAnsi="Arial"/>
          <w:color w:val="000000"/>
          <w:lang w:val="es-ES_tradnl"/>
        </w:rPr>
        <w:t>emocionales, problemas existenciales, biológicos, económicos, familiares, desesperanza y temor.</w:t>
      </w:r>
    </w:p>
    <w:p>
      <w:pPr>
        <w:pStyle w:val="style4103"/>
        <w:spacing w:lineRule="auto" w:line="360"/>
        <w:ind w:right="240"/>
        <w:jc w:val="both"/>
        <w:rPr>
          <w:rFonts w:ascii="Arial" w:cs="Arial" w:hAnsi="Arial"/>
          <w:color w:val="000000"/>
        </w:rPr>
      </w:pPr>
      <w:r>
        <w:rPr>
          <w:rFonts w:ascii="Arial" w:cs="Arial" w:hAnsi="Arial"/>
          <w:b/>
          <w:bCs/>
          <w:color w:val="000000"/>
          <w:u w:val="single"/>
          <w:lang w:val="es-ES_tradnl"/>
        </w:rPr>
        <w:t>En lo profesional</w:t>
      </w:r>
      <w:r>
        <w:rPr>
          <w:rFonts w:ascii="Arial" w:cs="Arial" w:hAnsi="Arial"/>
          <w:color w:val="000000"/>
          <w:lang w:val="es-ES_tradnl"/>
        </w:rPr>
        <w:t>: da origen al cuestionamiento científico profesional del desempeño de médicos y enfermeras, a la pérdida</w:t>
      </w:r>
      <w:r>
        <w:rPr>
          <w:rFonts w:ascii="Arial" w:cs="Arial" w:hAnsi="Arial"/>
          <w:color w:val="000000"/>
          <w:lang w:val="es-ES_tradnl"/>
        </w:rPr>
        <w:t xml:space="preserve"> de valores y principios éticos-</w:t>
      </w:r>
      <w:r>
        <w:rPr>
          <w:rFonts w:ascii="Arial" w:cs="Arial" w:hAnsi="Arial"/>
          <w:color w:val="000000"/>
          <w:lang w:val="es-ES_tradnl"/>
        </w:rPr>
        <w:t xml:space="preserve">morales </w:t>
      </w:r>
      <w:r>
        <w:rPr>
          <w:rFonts w:ascii="Arial" w:cs="Arial" w:hAnsi="Arial"/>
          <w:color w:val="000000"/>
          <w:lang w:val="es-ES_tradnl"/>
        </w:rPr>
        <w:t>y profesionales</w:t>
      </w:r>
      <w:r>
        <w:rPr>
          <w:rFonts w:ascii="Arial" w:cs="Arial" w:hAnsi="Arial"/>
          <w:color w:val="000000"/>
          <w:lang w:val="es-ES_tradnl"/>
        </w:rPr>
        <w:t xml:space="preserve"> por retrasos en los diagnósticos, comunicación inadecuada, incompetencia y problemas burocráticos.</w:t>
      </w:r>
    </w:p>
    <w:p>
      <w:pPr>
        <w:pStyle w:val="style4103"/>
        <w:spacing w:lineRule="auto" w:line="360"/>
        <w:ind w:right="240"/>
        <w:jc w:val="both"/>
        <w:rPr>
          <w:rFonts w:ascii="Arial" w:cs="Arial" w:hAnsi="Arial"/>
          <w:color w:val="000000"/>
        </w:rPr>
      </w:pPr>
      <w:r>
        <w:rPr>
          <w:rFonts w:ascii="Arial" w:cs="Arial" w:hAnsi="Arial"/>
          <w:b/>
          <w:bCs/>
          <w:color w:val="000000"/>
          <w:u w:val="single"/>
          <w:lang w:val="es-ES_tradnl"/>
        </w:rPr>
        <w:t>En lo económico</w:t>
      </w:r>
      <w:r>
        <w:rPr>
          <w:rFonts w:ascii="Arial" w:cs="Arial" w:hAnsi="Arial"/>
          <w:color w:val="000000"/>
          <w:lang w:val="es-ES_tradnl"/>
        </w:rPr>
        <w:t xml:space="preserve">: dificultades económicas, el </w:t>
      </w:r>
      <w:r>
        <w:rPr>
          <w:rFonts w:ascii="Arial" w:cs="Arial" w:hAnsi="Arial"/>
          <w:color w:val="000000"/>
          <w:lang w:val="es-ES_tradnl"/>
        </w:rPr>
        <w:t xml:space="preserve">diagnóstico de laboratorio e </w:t>
      </w:r>
      <w:r>
        <w:rPr>
          <w:rFonts w:ascii="Arial" w:cs="Arial" w:hAnsi="Arial"/>
          <w:color w:val="000000"/>
          <w:lang w:val="es-ES_tradnl"/>
        </w:rPr>
        <w:t>imagenológico</w:t>
      </w:r>
      <w:r>
        <w:rPr>
          <w:rFonts w:ascii="Arial" w:cs="Arial" w:hAnsi="Arial"/>
          <w:color w:val="000000"/>
          <w:lang w:val="es-ES_tradnl"/>
        </w:rPr>
        <w:t xml:space="preserve"> además del </w:t>
      </w:r>
      <w:r>
        <w:rPr>
          <w:rFonts w:ascii="Arial" w:cs="Arial" w:hAnsi="Arial"/>
          <w:color w:val="000000"/>
          <w:lang w:val="es-ES_tradnl"/>
        </w:rPr>
        <w:t xml:space="preserve">tratamiento es </w:t>
      </w:r>
      <w:r>
        <w:rPr>
          <w:rFonts w:ascii="Arial" w:cs="Arial" w:hAnsi="Arial"/>
          <w:color w:val="000000"/>
          <w:lang w:val="es-ES_tradnl"/>
        </w:rPr>
        <w:t>altamente costoso, solo adquirido en países</w:t>
      </w:r>
      <w:r>
        <w:rPr>
          <w:rFonts w:ascii="Arial" w:cs="Arial" w:hAnsi="Arial"/>
          <w:color w:val="000000"/>
          <w:lang w:val="es-ES_tradnl"/>
        </w:rPr>
        <w:t xml:space="preserve"> del primer </w:t>
      </w:r>
      <w:r>
        <w:rPr>
          <w:rFonts w:ascii="Arial" w:cs="Arial" w:hAnsi="Arial"/>
          <w:color w:val="000000"/>
          <w:lang w:val="es-ES_tradnl"/>
        </w:rPr>
        <w:t>mundo</w:t>
      </w:r>
      <w:r>
        <w:rPr>
          <w:rFonts w:ascii="Arial" w:cs="Arial" w:hAnsi="Arial"/>
          <w:color w:val="000000"/>
          <w:lang w:val="es-ES_tradnl"/>
        </w:rPr>
        <w:t>, a</w:t>
      </w:r>
      <w:r>
        <w:rPr>
          <w:rFonts w:ascii="Arial" w:cs="Arial" w:hAnsi="Arial"/>
          <w:color w:val="000000"/>
          <w:lang w:val="es-ES_tradnl"/>
        </w:rPr>
        <w:t xml:space="preserve"> pesar de los adelantos biotecnológicos que tiene Cuba</w:t>
      </w:r>
      <w:r>
        <w:rPr>
          <w:rFonts w:ascii="Arial" w:cs="Arial" w:hAnsi="Arial"/>
          <w:color w:val="000000"/>
          <w:lang w:val="es-ES_tradnl"/>
        </w:rPr>
        <w:t>; se incrementa el número de ingresos y los gastos extra</w:t>
      </w:r>
      <w:r>
        <w:rPr>
          <w:rFonts w:ascii="Arial" w:cs="Arial" w:hAnsi="Arial"/>
          <w:color w:val="000000"/>
          <w:lang w:val="es-ES_tradnl"/>
        </w:rPr>
        <w:t xml:space="preserve"> e intra</w:t>
      </w:r>
      <w:r>
        <w:rPr>
          <w:rFonts w:ascii="Arial" w:cs="Arial" w:hAnsi="Arial"/>
          <w:color w:val="000000"/>
          <w:lang w:val="es-ES_tradnl"/>
        </w:rPr>
        <w:t>hospitalarios.</w:t>
      </w:r>
    </w:p>
    <w:p>
      <w:pPr>
        <w:pStyle w:val="style4103"/>
        <w:spacing w:lineRule="auto" w:line="360"/>
        <w:ind w:right="240"/>
        <w:jc w:val="both"/>
        <w:rPr>
          <w:rFonts w:ascii="Arial" w:cs="Arial" w:hAnsi="Arial"/>
          <w:color w:val="000000"/>
          <w:lang w:val="es-ES_tradnl"/>
        </w:rPr>
      </w:pPr>
      <w:r>
        <w:rPr>
          <w:rFonts w:ascii="Arial" w:cs="Arial" w:hAnsi="Arial"/>
          <w:b/>
          <w:bCs/>
          <w:color w:val="000000"/>
          <w:u w:val="single"/>
          <w:lang w:val="es-ES_tradnl"/>
        </w:rPr>
        <w:t>En lo social</w:t>
      </w:r>
      <w:r>
        <w:rPr>
          <w:rFonts w:ascii="Arial" w:cs="Arial" w:hAnsi="Arial"/>
          <w:color w:val="000000"/>
          <w:lang w:val="es-ES_tradnl"/>
        </w:rPr>
        <w:t xml:space="preserve">: la sociedad pierde </w:t>
      </w:r>
      <w:r>
        <w:rPr>
          <w:rFonts w:ascii="Arial" w:cs="Arial" w:hAnsi="Arial"/>
          <w:color w:val="000000"/>
          <w:lang w:val="es-ES_tradnl"/>
        </w:rPr>
        <w:t xml:space="preserve">días productivos, por </w:t>
      </w:r>
      <w:r>
        <w:rPr>
          <w:rFonts w:ascii="Arial" w:cs="Arial" w:hAnsi="Arial"/>
          <w:color w:val="000000"/>
          <w:lang w:val="es-ES_tradnl"/>
        </w:rPr>
        <w:t xml:space="preserve">personas en edad laboral </w:t>
      </w:r>
      <w:r>
        <w:rPr>
          <w:rFonts w:ascii="Arial" w:cs="Arial" w:hAnsi="Arial"/>
          <w:color w:val="000000"/>
          <w:lang w:val="es-ES_tradnl"/>
        </w:rPr>
        <w:t>que se ven afectadas por la enfermedad, aspectos</w:t>
      </w:r>
      <w:r>
        <w:rPr>
          <w:rFonts w:ascii="Arial" w:cs="Arial" w:hAnsi="Arial"/>
          <w:color w:val="000000"/>
          <w:lang w:val="es-ES_tradnl"/>
        </w:rPr>
        <w:t xml:space="preserve"> útiles para el desarrollo y bienestar tanto personal como colectivo.</w:t>
      </w:r>
    </w:p>
    <w:p>
      <w:pPr>
        <w:pStyle w:val="style4103"/>
        <w:spacing w:lineRule="auto" w:line="360"/>
        <w:ind w:right="240"/>
        <w:jc w:val="both"/>
        <w:rPr>
          <w:rFonts w:ascii="Arial" w:cs="Arial" w:hAnsi="Arial"/>
          <w:color w:val="000000"/>
        </w:rPr>
      </w:pPr>
      <w:r>
        <w:rPr>
          <w:rFonts w:ascii="Arial" w:cs="Arial" w:hAnsi="Arial"/>
          <w:b/>
          <w:color w:val="000000"/>
          <w:u w:val="single"/>
          <w:lang w:val="es-ES_tradnl"/>
        </w:rPr>
        <w:t>En lo docente</w:t>
      </w:r>
      <w:r>
        <w:rPr>
          <w:rFonts w:ascii="Arial" w:cs="Arial" w:hAnsi="Arial"/>
          <w:color w:val="000000"/>
          <w:lang w:val="es-ES_tradnl"/>
        </w:rPr>
        <w:t xml:space="preserve">: </w:t>
      </w:r>
      <w:r>
        <w:rPr>
          <w:rFonts w:ascii="Arial" w:cs="Arial" w:hAnsi="Arial"/>
          <w:color w:val="000000"/>
        </w:rPr>
        <w:t>dificultad</w:t>
      </w:r>
      <w:r>
        <w:rPr>
          <w:rFonts w:ascii="Arial" w:cs="Arial" w:hAnsi="Arial"/>
          <w:color w:val="000000"/>
        </w:rPr>
        <w:t xml:space="preserve"> </w:t>
      </w:r>
      <w:r>
        <w:rPr>
          <w:rFonts w:ascii="Arial" w:cs="Arial" w:hAnsi="Arial"/>
        </w:rPr>
        <w:t xml:space="preserve">para contribuir a la formación de profesionales </w:t>
      </w:r>
      <w:r>
        <w:rPr>
          <w:rFonts w:ascii="Arial" w:cs="Arial" w:hAnsi="Arial"/>
          <w:lang w:val="es-ES"/>
        </w:rPr>
        <w:t>a partir de una concepción ético-humanista de la profesión médica, inadecuada formación y desarrollo de valores, junto a una insuficiente preparaci</w:t>
      </w:r>
      <w:r>
        <w:rPr>
          <w:rFonts w:ascii="Arial" w:cs="Arial" w:hAnsi="Arial"/>
          <w:lang w:val="es-ES"/>
        </w:rPr>
        <w:t>ón científica–</w:t>
      </w:r>
      <w:r>
        <w:rPr>
          <w:rFonts w:ascii="Arial" w:cs="Arial" w:hAnsi="Arial"/>
          <w:lang w:val="es-ES"/>
        </w:rPr>
        <w:t>técnica</w:t>
      </w:r>
      <w:r>
        <w:rPr>
          <w:rFonts w:ascii="Arial" w:cs="Arial" w:hAnsi="Arial"/>
          <w:lang w:val="es-ES"/>
        </w:rPr>
        <w:t xml:space="preserve">, estos médicos no pueden </w:t>
      </w:r>
      <w:r>
        <w:rPr>
          <w:rFonts w:ascii="Arial" w:cs="Arial" w:hAnsi="Arial"/>
          <w:lang w:val="es-ES_tradnl"/>
        </w:rPr>
        <w:t xml:space="preserve">ser ejemplo </w:t>
      </w:r>
      <w:r>
        <w:rPr>
          <w:rFonts w:ascii="Arial" w:cs="Arial" w:hAnsi="Arial"/>
          <w:lang w:val="es-ES_tradnl"/>
        </w:rPr>
        <w:t>en</w:t>
      </w:r>
      <w:r>
        <w:rPr>
          <w:rFonts w:ascii="Arial" w:cs="Arial" w:hAnsi="Arial"/>
        </w:rPr>
        <w:t xml:space="preserve"> sus estudiantes al no</w:t>
      </w:r>
      <w:r>
        <w:rPr>
          <w:rFonts w:ascii="Arial" w:cs="Arial" w:hAnsi="Arial"/>
          <w:lang w:val="es-ES_tradnl"/>
        </w:rPr>
        <w:t xml:space="preserve"> mantener su superación </w:t>
      </w:r>
      <w:r>
        <w:rPr>
          <w:rFonts w:ascii="Arial" w:cs="Arial" w:hAnsi="Arial"/>
        </w:rPr>
        <w:t>científico-</w:t>
      </w:r>
      <w:r>
        <w:rPr>
          <w:rFonts w:ascii="Arial" w:cs="Arial" w:hAnsi="Arial"/>
          <w:lang w:val="es-ES_tradnl"/>
        </w:rPr>
        <w:t>técnica y política</w:t>
      </w:r>
      <w:r>
        <w:rPr>
          <w:rFonts w:ascii="Arial" w:cs="Arial" w:hAnsi="Arial"/>
        </w:rPr>
        <w:t xml:space="preserve"> constante ni cumplir su función de </w:t>
      </w:r>
      <w:r>
        <w:rPr>
          <w:rFonts w:ascii="Arial" w:cs="Arial" w:hAnsi="Arial"/>
          <w:color w:val="000000"/>
        </w:rPr>
        <w:t>educación sanitaria</w:t>
      </w:r>
      <w:r>
        <w:rPr>
          <w:rFonts w:ascii="Arial" w:cs="Arial" w:hAnsi="Arial"/>
          <w:color w:val="000000"/>
        </w:rPr>
        <w:t xml:space="preserve"> a la población.</w:t>
      </w:r>
    </w:p>
    <w:p>
      <w:pPr>
        <w:pStyle w:val="style4103"/>
        <w:spacing w:lineRule="auto" w:line="360"/>
        <w:ind w:right="240"/>
        <w:jc w:val="both"/>
        <w:rPr>
          <w:rFonts w:ascii="Arial" w:cs="Arial" w:hAnsi="Arial"/>
          <w:color w:val="000000"/>
        </w:rPr>
      </w:pPr>
      <w:r>
        <w:rPr>
          <w:rFonts w:ascii="Arial" w:cs="Arial" w:hAnsi="Arial"/>
          <w:color w:val="000000"/>
        </w:rPr>
        <w:t>El cumplimiento del programa</w:t>
      </w:r>
      <w:r>
        <w:rPr>
          <w:rFonts w:ascii="Arial" w:cs="Arial" w:hAnsi="Arial"/>
          <w:color w:val="000000"/>
          <w:lang w:val="es-ES_tradnl"/>
        </w:rPr>
        <w:t xml:space="preserve"> constituye un problema social y profesional de los especialistas </w:t>
      </w:r>
      <w:r>
        <w:rPr>
          <w:rFonts w:ascii="Arial" w:cs="Arial" w:hAnsi="Arial"/>
          <w:color w:val="000000"/>
          <w:lang w:val="es-ES_tradnl"/>
        </w:rPr>
        <w:t xml:space="preserve">de </w:t>
      </w:r>
      <w:r>
        <w:rPr>
          <w:rFonts w:ascii="Arial" w:cs="Arial" w:hAnsi="Arial"/>
          <w:color w:val="000000"/>
          <w:lang w:val="es-ES_tradnl"/>
        </w:rPr>
        <w:t>M</w:t>
      </w:r>
      <w:r>
        <w:rPr>
          <w:rFonts w:ascii="Arial" w:cs="Arial" w:hAnsi="Arial"/>
          <w:color w:val="000000"/>
          <w:lang w:val="es-ES_tradnl"/>
        </w:rPr>
        <w:t xml:space="preserve">edicina </w:t>
      </w:r>
      <w:r>
        <w:rPr>
          <w:rFonts w:ascii="Arial" w:cs="Arial" w:hAnsi="Arial"/>
          <w:color w:val="000000"/>
          <w:lang w:val="es-ES_tradnl"/>
        </w:rPr>
        <w:t>G</w:t>
      </w:r>
      <w:r>
        <w:rPr>
          <w:rFonts w:ascii="Arial" w:cs="Arial" w:hAnsi="Arial"/>
          <w:color w:val="000000"/>
          <w:lang w:val="es-ES_tradnl"/>
        </w:rPr>
        <w:t xml:space="preserve">eneral </w:t>
      </w:r>
      <w:r>
        <w:rPr>
          <w:rFonts w:ascii="Arial" w:cs="Arial" w:hAnsi="Arial"/>
          <w:color w:val="000000"/>
          <w:lang w:val="es-ES_tradnl"/>
        </w:rPr>
        <w:t>I</w:t>
      </w:r>
      <w:r>
        <w:rPr>
          <w:rFonts w:ascii="Arial" w:cs="Arial" w:hAnsi="Arial"/>
          <w:color w:val="000000"/>
          <w:lang w:val="es-ES_tradnl"/>
        </w:rPr>
        <w:t>ntegral</w:t>
      </w:r>
      <w:r>
        <w:rPr>
          <w:rFonts w:ascii="Arial" w:cs="Arial" w:hAnsi="Arial"/>
          <w:color w:val="000000"/>
          <w:lang w:val="es-ES_tradnl"/>
        </w:rPr>
        <w:t xml:space="preserve"> ya que los estudios arrojan que los e</w:t>
      </w:r>
      <w:r>
        <w:rPr>
          <w:rFonts w:ascii="Arial" w:cs="Arial" w:hAnsi="Arial"/>
          <w:color w:val="000000"/>
          <w:lang w:val="es-ES_tradnl"/>
        </w:rPr>
        <w:t>ncargados de cumplirlo</w:t>
      </w:r>
      <w:r>
        <w:rPr>
          <w:rFonts w:ascii="Arial" w:cs="Arial" w:hAnsi="Arial"/>
          <w:color w:val="000000"/>
          <w:lang w:val="es-ES_tradnl"/>
        </w:rPr>
        <w:t xml:space="preserve"> pos</w:t>
      </w:r>
      <w:r>
        <w:rPr>
          <w:rFonts w:ascii="Arial" w:cs="Arial" w:hAnsi="Arial"/>
          <w:color w:val="000000"/>
          <w:lang w:val="es-ES_tradnl"/>
        </w:rPr>
        <w:t>een un adecuado nivel científico- profesional y</w:t>
      </w:r>
      <w:r>
        <w:rPr>
          <w:rFonts w:ascii="Arial" w:cs="Arial" w:hAnsi="Arial"/>
          <w:color w:val="000000"/>
          <w:lang w:val="es-ES_tradnl"/>
        </w:rPr>
        <w:t xml:space="preserve"> tiene</w:t>
      </w:r>
      <w:r>
        <w:rPr>
          <w:rFonts w:ascii="Arial" w:cs="Arial" w:hAnsi="Arial"/>
          <w:color w:val="000000"/>
          <w:lang w:val="es-ES_tradnl"/>
        </w:rPr>
        <w:t>n</w:t>
      </w:r>
      <w:r>
        <w:rPr>
          <w:rFonts w:ascii="Arial" w:cs="Arial" w:hAnsi="Arial"/>
          <w:color w:val="000000"/>
          <w:lang w:val="es-ES_tradnl"/>
        </w:rPr>
        <w:t xml:space="preserve"> una información aceptable acerca de lo que </w:t>
      </w:r>
      <w:r>
        <w:rPr>
          <w:rFonts w:ascii="Arial" w:cs="Arial" w:hAnsi="Arial"/>
          <w:color w:val="000000"/>
          <w:lang w:val="es-ES_tradnl"/>
        </w:rPr>
        <w:t>deben hacer</w:t>
      </w:r>
      <w:r>
        <w:rPr>
          <w:rFonts w:ascii="Arial" w:cs="Arial" w:hAnsi="Arial"/>
          <w:color w:val="000000"/>
          <w:lang w:val="es-ES_tradnl"/>
        </w:rPr>
        <w:t xml:space="preserve"> para cumplirlo.</w:t>
      </w:r>
      <w:r>
        <w:rPr>
          <w:rFonts w:ascii="Arial" w:cs="Arial" w:hAnsi="Arial"/>
          <w:color w:val="000000"/>
          <w:lang w:val="es-ES_tradnl"/>
        </w:rPr>
        <w:t xml:space="preserve"> </w:t>
      </w:r>
      <w:r>
        <w:rPr>
          <w:rFonts w:ascii="Arial" w:cs="Arial" w:hAnsi="Arial"/>
          <w:color w:val="000000"/>
          <w:lang w:val="es-ES_tradnl"/>
        </w:rPr>
        <w:t xml:space="preserve">Los niveles de actualización del conocimiento en cuanto a factores de riesgo, diagnóstico, tratamiento y rehabilitación de la enfermedad están acordes a las tendencias y adelantos mundiales de la medicina moderna. </w:t>
      </w:r>
    </w:p>
    <w:p>
      <w:pPr>
        <w:pStyle w:val="style4103"/>
        <w:spacing w:lineRule="auto" w:line="360"/>
        <w:ind w:right="240"/>
        <w:jc w:val="both"/>
        <w:rPr>
          <w:rFonts w:ascii="Arial" w:cs="Arial" w:hAnsi="Arial"/>
          <w:color w:val="000000"/>
        </w:rPr>
      </w:pPr>
      <w:r>
        <w:rPr>
          <w:rFonts w:ascii="Arial" w:cs="Arial" w:hAnsi="Arial"/>
          <w:color w:val="000000"/>
          <w:lang w:val="es-ES_tradnl"/>
        </w:rPr>
        <w:t>Por lo que el origen del problema</w:t>
      </w:r>
      <w:r>
        <w:rPr>
          <w:rFonts w:ascii="Arial" w:cs="Arial" w:hAnsi="Arial"/>
          <w:color w:val="000000"/>
          <w:lang w:val="es-ES_tradnl"/>
        </w:rPr>
        <w:t xml:space="preserve"> ético - profesional</w:t>
      </w:r>
      <w:r>
        <w:rPr>
          <w:rFonts w:ascii="Arial" w:cs="Arial" w:hAnsi="Arial"/>
          <w:color w:val="000000"/>
          <w:lang w:val="es-ES_tradnl"/>
        </w:rPr>
        <w:t xml:space="preserve"> no está en el conocimiento científico, ni en la estrategia para su aplicación sino en la </w:t>
      </w:r>
      <w:r>
        <w:rPr>
          <w:rFonts w:ascii="Arial" w:cs="Arial" w:hAnsi="Arial"/>
          <w:b/>
          <w:bCs/>
          <w:color w:val="000000"/>
          <w:u w:val="single"/>
          <w:lang w:val="es-ES_tradnl"/>
        </w:rPr>
        <w:t>conducta humana y profesional</w:t>
      </w:r>
      <w:r>
        <w:rPr>
          <w:rFonts w:ascii="Arial" w:cs="Arial" w:hAnsi="Arial"/>
          <w:color w:val="000000"/>
          <w:lang w:val="es-ES_tradnl"/>
        </w:rPr>
        <w:t xml:space="preserve"> de los e</w:t>
      </w:r>
      <w:r>
        <w:rPr>
          <w:rFonts w:ascii="Arial" w:cs="Arial" w:hAnsi="Arial"/>
          <w:color w:val="000000"/>
          <w:lang w:val="es-ES_tradnl"/>
        </w:rPr>
        <w:t>ncargados del cumplimiento del mismo</w:t>
      </w:r>
      <w:r>
        <w:rPr>
          <w:rFonts w:ascii="Arial" w:cs="Arial" w:hAnsi="Arial"/>
          <w:color w:val="000000"/>
          <w:lang w:val="es-ES_tradnl"/>
        </w:rPr>
        <w:t>.</w:t>
      </w:r>
    </w:p>
    <w:p>
      <w:pPr>
        <w:pStyle w:val="style4103"/>
        <w:spacing w:lineRule="auto" w:line="360"/>
        <w:ind w:right="240"/>
        <w:jc w:val="both"/>
        <w:rPr>
          <w:rFonts w:ascii="Arial" w:cs="Arial" w:hAnsi="Arial"/>
          <w:color w:val="000000"/>
        </w:rPr>
      </w:pPr>
      <w:r>
        <w:rPr>
          <w:rFonts w:ascii="Arial" w:cs="Arial" w:hAnsi="Arial"/>
          <w:color w:val="000000"/>
        </w:rPr>
        <w:t>La posibilidad de cuidar éticamente a un paciente encuentra en la comunicación adecuada con la confidencialidad necesaria un alto exponente técnico y podemos contribuir a la capacidad de decisión y autocuidado, a que el problema de salud o la hospitalización no afecten la dignidad ni la condición humana, con lo cual no se intenta adelantar ni retrasar la muerte, ni acortar ni alargar la vida, busca especialmente el mayor bienestar posible de las personas.</w:t>
      </w:r>
    </w:p>
    <w:p>
      <w:pPr>
        <w:pStyle w:val="style4103"/>
        <w:spacing w:lineRule="auto" w:line="360"/>
        <w:ind w:right="240"/>
        <w:jc w:val="both"/>
        <w:rPr>
          <w:rFonts w:ascii="Arial" w:cs="Arial" w:hAnsi="Arial"/>
          <w:color w:val="000000"/>
        </w:rPr>
      </w:pPr>
      <w:r>
        <w:rPr>
          <w:rFonts w:ascii="Arial" w:cs="Arial" w:hAnsi="Arial"/>
          <w:color w:val="000000"/>
          <w:lang w:val="es-ES"/>
        </w:rPr>
        <w:t>Urge profundizar en el trabajo formativo axiológico de los profesionales de la salud responsables del cumplimiento del Programa</w:t>
      </w:r>
      <w:r>
        <w:rPr>
          <w:rFonts w:ascii="Arial" w:cs="Arial" w:hAnsi="Arial"/>
          <w:color w:val="000000"/>
          <w:lang w:val="es-ES_tradnl"/>
        </w:rPr>
        <w:t xml:space="preserve"> Nacional de diagnóstico precoz de Cáncer de </w:t>
      </w:r>
      <w:r>
        <w:rPr>
          <w:rFonts w:ascii="Arial" w:cs="Arial" w:hAnsi="Arial"/>
          <w:color w:val="000000"/>
          <w:lang w:val="es-ES_tradnl"/>
        </w:rPr>
        <w:t>Mama</w:t>
      </w:r>
      <w:r>
        <w:rPr>
          <w:rFonts w:ascii="Arial" w:cs="Arial" w:hAnsi="Arial"/>
          <w:color w:val="000000"/>
          <w:lang w:val="es-ES_tradnl"/>
        </w:rPr>
        <w:t xml:space="preserve"> y</w:t>
      </w:r>
      <w:r>
        <w:rPr>
          <w:rFonts w:ascii="Arial" w:cs="Arial" w:hAnsi="Arial"/>
          <w:color w:val="000000"/>
          <w:lang w:val="es-ES_tradnl"/>
        </w:rPr>
        <w:t xml:space="preserve"> se hace necesario intensificar el rigor administrativo y ético-</w:t>
      </w:r>
      <w:r>
        <w:rPr>
          <w:rFonts w:ascii="Arial" w:cs="Arial" w:hAnsi="Arial"/>
          <w:color w:val="000000"/>
          <w:lang w:val="es-ES_tradnl"/>
        </w:rPr>
        <w:t>profesional en el monitoreo, control y evaluación del cumplimiento del Programa.</w:t>
      </w:r>
    </w:p>
    <w:p>
      <w:pPr>
        <w:pStyle w:val="style4103"/>
        <w:spacing w:lineRule="auto" w:line="360"/>
        <w:ind w:right="240"/>
        <w:jc w:val="both"/>
        <w:rPr>
          <w:rFonts w:ascii="Arial" w:cs="Arial" w:hAnsi="Arial"/>
          <w:b/>
          <w:color w:val="000000"/>
        </w:rPr>
      </w:pPr>
      <w:r>
        <w:rPr>
          <w:rFonts w:ascii="Arial" w:cs="Arial" w:hAnsi="Arial"/>
          <w:b/>
          <w:color w:val="000000"/>
        </w:rPr>
        <w:t>CONCLUSIONES</w:t>
      </w:r>
    </w:p>
    <w:p>
      <w:pPr>
        <w:pStyle w:val="style4103"/>
        <w:spacing w:lineRule="auto" w:line="360"/>
        <w:ind w:right="240"/>
        <w:jc w:val="both"/>
        <w:rPr>
          <w:rFonts w:ascii="Arial" w:cs="Arial" w:hAnsi="Arial"/>
          <w:color w:val="000000"/>
        </w:rPr>
      </w:pPr>
      <w:r>
        <w:rPr>
          <w:rFonts w:ascii="Arial" w:cs="Arial" w:hAnsi="Arial"/>
          <w:color w:val="000000"/>
          <w:lang w:val="es-ES_tradnl"/>
        </w:rPr>
        <w:t xml:space="preserve">Predominó </w:t>
      </w:r>
      <w:r>
        <w:rPr>
          <w:rFonts w:ascii="Arial" w:cs="Arial" w:hAnsi="Arial"/>
          <w:color w:val="000000"/>
          <w:lang w:val="es-ES_tradnl"/>
        </w:rPr>
        <w:t>el poco conocimiento sobre los factores de riesgo, así como los síntomas y signos de la enfermedad. Más de la mitad de las pacientes no conocían la técnica correcta para la realización del autoexamen de mamas. La mayor parte de las pa</w:t>
      </w:r>
      <w:r>
        <w:rPr>
          <w:rFonts w:ascii="Arial" w:cs="Arial" w:hAnsi="Arial"/>
          <w:color w:val="000000"/>
          <w:lang w:val="es-ES_tradnl"/>
        </w:rPr>
        <w:t xml:space="preserve">rticipantes </w:t>
      </w:r>
      <w:r>
        <w:rPr>
          <w:rFonts w:ascii="Arial" w:cs="Arial" w:hAnsi="Arial"/>
          <w:color w:val="000000"/>
          <w:lang w:val="es-ES_tradnl"/>
        </w:rPr>
        <w:t>se habían realizado el examen de mamas anual. Prevaleció la satisfacción con el desempeño del EBS, aunque consideran aún son insuficientes las actividades de educación para la salud realizadas</w:t>
      </w:r>
      <w:r>
        <w:rPr>
          <w:rFonts w:ascii="Arial" w:cs="Arial" w:hAnsi="Arial"/>
          <w:color w:val="000000"/>
          <w:lang w:val="es-ES_tradnl"/>
        </w:rPr>
        <w:t xml:space="preserve"> en este sentido</w:t>
      </w:r>
      <w:r>
        <w:rPr>
          <w:rFonts w:ascii="Arial" w:cs="Arial" w:hAnsi="Arial"/>
          <w:color w:val="000000"/>
          <w:lang w:val="es-ES_tradnl"/>
        </w:rPr>
        <w:t xml:space="preserve">. </w:t>
      </w:r>
      <w:r>
        <w:rPr>
          <w:rFonts w:ascii="Arial" w:cs="Arial" w:hAnsi="Arial"/>
          <w:color w:val="000000"/>
          <w:lang w:val="es-ES_tradnl"/>
        </w:rPr>
        <w:t>N</w:t>
      </w:r>
      <w:r>
        <w:rPr>
          <w:rFonts w:ascii="Arial" w:cs="Arial" w:hAnsi="Arial"/>
          <w:color w:val="000000"/>
          <w:lang w:val="es-ES_tradnl"/>
        </w:rPr>
        <w:t>o existe una adecuada correlación ética-profesión en el cumplimiento del Programa Nacional de diagn</w:t>
      </w:r>
      <w:r>
        <w:rPr>
          <w:rFonts w:ascii="Arial" w:cs="Arial" w:hAnsi="Arial"/>
          <w:color w:val="000000"/>
          <w:lang w:val="es-ES_tradnl"/>
        </w:rPr>
        <w:t xml:space="preserve">óstico precoz de Cáncer de Mama por insuficiencias en su cumplimiento. </w:t>
      </w:r>
    </w:p>
    <w:p>
      <w:pPr>
        <w:pStyle w:val="style4103"/>
        <w:spacing w:lineRule="auto" w:line="360"/>
        <w:ind w:right="240"/>
        <w:jc w:val="both"/>
        <w:rPr>
          <w:rFonts w:ascii="Arial" w:cs="Arial" w:hAnsi="Arial"/>
          <w:b/>
          <w:color w:val="000000"/>
        </w:rPr>
      </w:pPr>
      <w:r>
        <w:rPr>
          <w:rFonts w:ascii="Arial" w:cs="Arial" w:hAnsi="Arial"/>
          <w:b/>
          <w:color w:val="000000"/>
        </w:rPr>
        <w:t>REFERENCIAS BIBLIOGRÁ</w:t>
      </w:r>
      <w:r>
        <w:rPr>
          <w:rFonts w:ascii="Arial" w:cs="Arial" w:hAnsi="Arial"/>
          <w:b/>
          <w:color w:val="000000"/>
        </w:rPr>
        <w:t>FI</w:t>
      </w:r>
      <w:r>
        <w:rPr>
          <w:rFonts w:ascii="Arial" w:cs="Arial" w:hAnsi="Arial"/>
          <w:b/>
          <w:color w:val="000000"/>
        </w:rPr>
        <w:t>C</w:t>
      </w:r>
      <w:r>
        <w:rPr>
          <w:rFonts w:ascii="Arial" w:cs="Arial" w:hAnsi="Arial"/>
          <w:b/>
          <w:color w:val="000000"/>
        </w:rPr>
        <w:t>A</w:t>
      </w:r>
      <w:r>
        <w:rPr>
          <w:rFonts w:ascii="Arial" w:cs="Arial" w:hAnsi="Arial"/>
          <w:b/>
          <w:color w:val="000000"/>
        </w:rPr>
        <w:t>S</w:t>
      </w:r>
    </w:p>
    <w:p>
      <w:pPr>
        <w:pStyle w:val="style179"/>
        <w:numPr>
          <w:ilvl w:val="0"/>
          <w:numId w:val="11"/>
        </w:numPr>
        <w:spacing w:lineRule="auto" w:line="360"/>
        <w:jc w:val="both"/>
        <w:rPr>
          <w:bCs/>
          <w:color w:val="000000"/>
          <w:lang w:val="es-MX"/>
        </w:rPr>
      </w:pPr>
      <w:r>
        <w:rPr>
          <w:bCs/>
          <w:color w:val="000000"/>
          <w:lang w:val="es-CO"/>
        </w:rPr>
        <w:t>Álvarez Síntes, R</w:t>
      </w:r>
      <w:r>
        <w:rPr>
          <w:bCs/>
          <w:color w:val="000000"/>
          <w:lang w:val="es-MX"/>
        </w:rPr>
        <w:t>. Medicina General Integral. 3ra ed. Vol. II. La Habana: Editorial Ciencias    Médicas; 2014 Cap. 43; 369-376 p.</w:t>
      </w:r>
    </w:p>
    <w:p>
      <w:pPr>
        <w:pStyle w:val="style179"/>
        <w:numPr>
          <w:ilvl w:val="0"/>
          <w:numId w:val="11"/>
        </w:numPr>
        <w:spacing w:lineRule="auto" w:line="360"/>
        <w:jc w:val="both"/>
        <w:rPr>
          <w:rFonts w:eastAsia="TimesNewRomanPSMT"/>
          <w:color w:val="000000"/>
        </w:rPr>
      </w:pPr>
      <w:r>
        <w:rPr>
          <w:rFonts w:eastAsia="TimesNewRomanPSMT"/>
          <w:color w:val="000000"/>
        </w:rPr>
        <w:t>Amaro Cano M,</w:t>
      </w:r>
      <w:r>
        <w:rPr>
          <w:color w:val="000000"/>
        </w:rPr>
        <w:t xml:space="preserve"> Ética Médica y Bioética.</w:t>
      </w:r>
      <w:r>
        <w:rPr>
          <w:color w:val="000000"/>
        </w:rPr>
        <w:t xml:space="preserve"> </w:t>
      </w:r>
      <w:r>
        <w:rPr>
          <w:color w:val="000000"/>
        </w:rPr>
        <w:t>Revista de Educación</w:t>
      </w:r>
      <w:r>
        <w:rPr>
          <w:color w:val="000000"/>
        </w:rPr>
        <w:t xml:space="preserve"> </w:t>
      </w:r>
      <w:r>
        <w:rPr>
          <w:color w:val="000000"/>
        </w:rPr>
        <w:t xml:space="preserve">Médica Superior. </w:t>
      </w:r>
      <w:r>
        <w:rPr>
          <w:rFonts w:eastAsia="TimesNewRomanPSMT"/>
          <w:color w:val="000000"/>
        </w:rPr>
        <w:t>Editorial Universitaria del Ministerio de Educación Superior, 2008. Cap. 1; 4-8p</w:t>
      </w:r>
    </w:p>
    <w:p>
      <w:pPr>
        <w:pStyle w:val="style179"/>
        <w:numPr>
          <w:ilvl w:val="0"/>
          <w:numId w:val="11"/>
        </w:numPr>
        <w:spacing w:lineRule="auto" w:line="360"/>
        <w:jc w:val="both"/>
        <w:rPr>
          <w:rFonts w:eastAsia="TimesNewRomanPSMT"/>
          <w:color w:val="000000"/>
        </w:rPr>
      </w:pPr>
      <w:r>
        <w:rPr>
          <w:color w:val="000000"/>
        </w:rPr>
        <w:t>Oramas</w:t>
      </w:r>
      <w:r>
        <w:rPr>
          <w:color w:val="000000"/>
        </w:rPr>
        <w:t xml:space="preserve"> Vargas, A</w:t>
      </w:r>
      <w:r>
        <w:rPr>
          <w:bCs/>
          <w:color w:val="000000"/>
        </w:rPr>
        <w:t xml:space="preserve">. La ética médica como ética aplicada: una perspectiva desde la contemporaneidad. </w:t>
      </w:r>
      <w:r>
        <w:rPr>
          <w:color w:val="000000"/>
        </w:rPr>
        <w:t>Tesis presentada en opción al grado científico de Doctor en Ciencias Filosóficas.</w:t>
      </w:r>
      <w:r>
        <w:rPr>
          <w:rFonts w:eastAsia="TimesNewRomanPSMT"/>
          <w:color w:val="000000"/>
        </w:rPr>
        <w:t xml:space="preserve"> Editorial Universitaria del Ministerio de Educación Superior, 2008. Cap. 3; 72-107 p</w:t>
      </w:r>
    </w:p>
    <w:p>
      <w:pPr>
        <w:pStyle w:val="style179"/>
        <w:numPr>
          <w:ilvl w:val="0"/>
          <w:numId w:val="11"/>
        </w:numPr>
        <w:spacing w:lineRule="auto" w:line="360"/>
        <w:jc w:val="both"/>
        <w:rPr>
          <w:bCs/>
          <w:color w:val="000000"/>
          <w:lang w:val="es-MX"/>
        </w:rPr>
      </w:pPr>
      <w:r>
        <w:rPr>
          <w:bCs/>
          <w:color w:val="000000"/>
          <w:lang w:val="es-CO"/>
        </w:rPr>
        <w:t>Álvarez Síntes, R</w:t>
      </w:r>
      <w:r>
        <w:rPr>
          <w:bCs/>
          <w:color w:val="000000"/>
          <w:lang w:val="es-MX"/>
        </w:rPr>
        <w:t xml:space="preserve">. Medicina General Integral. 3ra ed. Vol. I. La Habana: Editorial Ciencias    Médicas; 2014. 28-46 p. </w:t>
      </w:r>
    </w:p>
    <w:p>
      <w:pPr>
        <w:pStyle w:val="style179"/>
        <w:numPr>
          <w:ilvl w:val="0"/>
          <w:numId w:val="11"/>
        </w:numPr>
        <w:spacing w:lineRule="auto" w:line="360"/>
        <w:jc w:val="both"/>
        <w:rPr>
          <w:bCs/>
          <w:color w:val="000000"/>
        </w:rPr>
      </w:pPr>
      <w:r>
        <w:rPr>
          <w:bCs/>
          <w:color w:val="000000"/>
        </w:rPr>
        <w:t>Colectivo de Autores. Programa Integral para el control del cáncer en Cuba. Componente estratégico para el programa del médico y enfermera de la familia. La Habana: Editorial de Ciencias Médicas; 2013</w:t>
      </w:r>
    </w:p>
    <w:p>
      <w:pPr>
        <w:pStyle w:val="style179"/>
        <w:numPr>
          <w:ilvl w:val="0"/>
          <w:numId w:val="11"/>
        </w:numPr>
        <w:autoSpaceDE w:val="false"/>
        <w:autoSpaceDN w:val="false"/>
        <w:adjustRightInd w:val="false"/>
        <w:spacing w:lineRule="auto" w:line="360"/>
        <w:jc w:val="both"/>
        <w:rPr>
          <w:color w:val="000000"/>
          <w:u w:val="single"/>
        </w:rPr>
      </w:pPr>
      <w:r>
        <w:rPr>
          <w:color w:val="000000"/>
        </w:rPr>
        <w:t>Ramírez Vázquez H</w:t>
      </w:r>
      <w:r>
        <w:rPr>
          <w:b/>
          <w:bCs/>
          <w:color w:val="000000"/>
        </w:rPr>
        <w:t xml:space="preserve">. </w:t>
      </w:r>
      <w:r>
        <w:rPr>
          <w:color w:val="000000"/>
        </w:rPr>
        <w:t>La incidencia del cáncer de mama aumenta un 20 % desde 2008</w:t>
      </w:r>
      <w:r>
        <w:rPr>
          <w:b/>
          <w:bCs/>
          <w:color w:val="000000"/>
        </w:rPr>
        <w:t xml:space="preserve">. </w:t>
      </w:r>
      <w:r>
        <w:rPr>
          <w:color w:val="000000"/>
        </w:rPr>
        <w:t>Boletín de Prensa Latina [Internet]. 2013 Di</w:t>
      </w:r>
      <w:r>
        <w:rPr>
          <w:color w:val="000000"/>
        </w:rPr>
        <w:t>c [citado 26</w:t>
      </w:r>
      <w:r>
        <w:rPr>
          <w:color w:val="000000"/>
        </w:rPr>
        <w:t xml:space="preserve"> abril</w:t>
      </w:r>
      <w:r>
        <w:rPr>
          <w:color w:val="000000"/>
        </w:rPr>
        <w:t xml:space="preserve"> 20</w:t>
      </w:r>
      <w:r>
        <w:rPr>
          <w:color w:val="000000"/>
        </w:rPr>
        <w:t>23</w:t>
      </w:r>
      <w:r>
        <w:rPr>
          <w:color w:val="000000"/>
        </w:rPr>
        <w:t xml:space="preserve">]: [aprox. 3p.]. Disponible en: </w:t>
      </w:r>
      <w:r>
        <w:rPr/>
        <w:fldChar w:fldCharType="begin"/>
      </w:r>
      <w:r>
        <w:instrText xml:space="preserve"> HYPERLINK "http://boletinaldia.sld.cu/aldia/2013/12/13/la-incidencia-del-cancerde-mama-aum" </w:instrText>
      </w:r>
      <w:r>
        <w:rPr/>
        <w:fldChar w:fldCharType="separate"/>
      </w:r>
      <w:r>
        <w:rPr>
          <w:rStyle w:val="style85"/>
        </w:rPr>
        <w:t>http://boletinaldia.sld.cu/aldia/2013/12/13/la-incidencia-del-cancerde-mama-aum</w:t>
      </w:r>
      <w:r>
        <w:rPr/>
        <w:fldChar w:fldCharType="end"/>
      </w:r>
      <w:r>
        <w:rPr>
          <w:color w:val="0000ff"/>
          <w:u w:val="single"/>
        </w:rPr>
        <w:t>enta-un-20-desde-2008/</w:t>
      </w:r>
    </w:p>
    <w:p>
      <w:pPr>
        <w:pStyle w:val="style179"/>
        <w:numPr>
          <w:ilvl w:val="0"/>
          <w:numId w:val="11"/>
        </w:numPr>
        <w:autoSpaceDE w:val="false"/>
        <w:autoSpaceDN w:val="false"/>
        <w:adjustRightInd w:val="false"/>
        <w:spacing w:lineRule="auto" w:line="360"/>
        <w:jc w:val="both"/>
        <w:rPr>
          <w:color w:val="000000"/>
        </w:rPr>
      </w:pPr>
      <w:r>
        <w:rPr>
          <w:color w:val="000000"/>
        </w:rPr>
        <w:t xml:space="preserve">Calzado </w:t>
      </w:r>
      <w:r>
        <w:rPr>
          <w:color w:val="000000"/>
        </w:rPr>
        <w:t>Begué</w:t>
      </w:r>
      <w:r>
        <w:rPr>
          <w:color w:val="000000"/>
        </w:rPr>
        <w:t xml:space="preserve"> D, Torre </w:t>
      </w:r>
      <w:r>
        <w:rPr>
          <w:color w:val="000000"/>
        </w:rPr>
        <w:t>Rosés</w:t>
      </w:r>
      <w:r>
        <w:rPr>
          <w:color w:val="000000"/>
        </w:rPr>
        <w:t xml:space="preserve"> MV de la, </w:t>
      </w:r>
      <w:r>
        <w:rPr>
          <w:color w:val="000000"/>
        </w:rPr>
        <w:t>Nicó</w:t>
      </w:r>
      <w:r>
        <w:rPr>
          <w:color w:val="000000"/>
        </w:rPr>
        <w:t xml:space="preserve"> García M, Dorado </w:t>
      </w:r>
      <w:r>
        <w:rPr>
          <w:color w:val="000000"/>
        </w:rPr>
        <w:t>Nicó</w:t>
      </w:r>
      <w:r>
        <w:rPr>
          <w:color w:val="000000"/>
        </w:rPr>
        <w:t xml:space="preserve"> L, Calvo Calzado M. Aspectos actualizados sobre cáncer de mama. RIC</w:t>
      </w:r>
      <w:r>
        <w:rPr>
          <w:color w:val="000000"/>
        </w:rPr>
        <w:t xml:space="preserve"> [Internet]. 2014 [citado 26 abril</w:t>
      </w:r>
      <w:r>
        <w:rPr>
          <w:color w:val="000000"/>
        </w:rPr>
        <w:t xml:space="preserve"> 20</w:t>
      </w:r>
      <w:r>
        <w:rPr>
          <w:color w:val="000000"/>
        </w:rPr>
        <w:t>23</w:t>
      </w:r>
      <w:r>
        <w:rPr>
          <w:color w:val="000000"/>
        </w:rPr>
        <w:t>]; 83(1</w:t>
      </w:r>
      <w:r>
        <w:rPr>
          <w:color w:val="000000"/>
        </w:rPr>
        <w:t>):[</w:t>
      </w:r>
      <w:r>
        <w:rPr>
          <w:color w:val="000000"/>
        </w:rPr>
        <w:t>aprox. 13 p.].Disponible en:</w:t>
      </w:r>
    </w:p>
    <w:p>
      <w:pPr>
        <w:pStyle w:val="style179"/>
        <w:autoSpaceDE w:val="false"/>
        <w:autoSpaceDN w:val="false"/>
        <w:adjustRightInd w:val="false"/>
        <w:spacing w:lineRule="auto" w:line="360"/>
        <w:jc w:val="both"/>
        <w:rPr>
          <w:color w:val="0000ff"/>
        </w:rPr>
      </w:pPr>
      <w:r>
        <w:rPr>
          <w:color w:val="0000ff"/>
        </w:rPr>
        <w:t>http://www.gtm.sld.cu/imagen/RIC/Vol_83_No.1/cancer_de_mama_rb.pdf</w:t>
      </w:r>
    </w:p>
    <w:p>
      <w:pPr>
        <w:pStyle w:val="style179"/>
        <w:numPr>
          <w:ilvl w:val="0"/>
          <w:numId w:val="11"/>
        </w:numPr>
        <w:spacing w:lineRule="auto" w:line="360"/>
        <w:jc w:val="both"/>
        <w:rPr/>
      </w:pPr>
      <w:r>
        <w:rPr>
          <w:bCs/>
          <w:color w:val="000000"/>
        </w:rPr>
        <w:t xml:space="preserve">Ministerio de Salud Pública. </w:t>
      </w:r>
      <w:r>
        <w:rPr>
          <w:bCs/>
        </w:rPr>
        <w:t>Anuario estadístico 20</w:t>
      </w:r>
      <w:r>
        <w:rPr>
          <w:bCs/>
        </w:rPr>
        <w:t>21</w:t>
      </w:r>
      <w:r>
        <w:rPr>
          <w:bCs/>
        </w:rPr>
        <w:t>. Disponible en</w:t>
      </w:r>
      <w:r>
        <w:rPr>
          <w:bCs/>
        </w:rPr>
        <w:t xml:space="preserve"> </w:t>
      </w:r>
      <w:r>
        <w:rPr/>
        <w:fldChar w:fldCharType="begin"/>
      </w:r>
      <w:r>
        <w:instrText xml:space="preserve"> HYPERLINK "http://www.bvscuba.sld.cu/2021/11/20/anuario-estadistico-de-salud-de-cuba/(ANUARIO)" </w:instrText>
      </w:r>
      <w:r>
        <w:rPr/>
        <w:fldChar w:fldCharType="separate"/>
      </w:r>
      <w:r>
        <w:rPr>
          <w:rStyle w:val="style85"/>
        </w:rPr>
        <w:t>http://www.bvscuba.sld.cu/2021/11/20/anuario-estadistico-de-salud-de-cuba/(ANUARIO)</w:t>
      </w:r>
      <w:r>
        <w:rPr/>
        <w:fldChar w:fldCharType="end"/>
      </w:r>
    </w:p>
    <w:p>
      <w:pPr>
        <w:pStyle w:val="style179"/>
        <w:numPr>
          <w:ilvl w:val="0"/>
          <w:numId w:val="11"/>
        </w:numPr>
        <w:spacing w:lineRule="auto" w:line="360"/>
        <w:jc w:val="both"/>
        <w:rPr/>
      </w:pPr>
      <w:r>
        <w:rPr>
          <w:bCs/>
          <w:color w:val="000000"/>
        </w:rPr>
        <w:t xml:space="preserve">Ministerio de Salud Pública. </w:t>
      </w:r>
      <w:r>
        <w:rPr>
          <w:bCs/>
        </w:rPr>
        <w:t>Anuario</w:t>
      </w:r>
      <w:r>
        <w:rPr>
          <w:bCs/>
        </w:rPr>
        <w:t xml:space="preserve"> </w:t>
      </w:r>
      <w:r>
        <w:rPr>
          <w:bCs/>
        </w:rPr>
        <w:t>estadístico 2017. Disponible</w:t>
      </w:r>
      <w:r>
        <w:rPr>
          <w:bCs/>
        </w:rPr>
        <w:t xml:space="preserve"> </w:t>
      </w:r>
      <w:r>
        <w:rPr>
          <w:bCs/>
        </w:rPr>
        <w:t>en</w:t>
      </w:r>
      <w:r>
        <w:rPr>
          <w:bCs/>
        </w:rPr>
        <w:t xml:space="preserve"> </w:t>
      </w:r>
      <w:r>
        <w:rPr/>
        <w:fldChar w:fldCharType="begin"/>
      </w:r>
      <w:r>
        <w:instrText xml:space="preserve"> HYPERLINK "http://www.bvscuba.sld.cu/2017/11/20/anuario-estadistico-de-salud-de-cuba/(ANUARIO)" </w:instrText>
      </w:r>
      <w:r>
        <w:rPr/>
        <w:fldChar w:fldCharType="separate"/>
      </w:r>
      <w:r>
        <w:rPr>
          <w:rStyle w:val="style85"/>
        </w:rPr>
        <w:t>http://www.bvscuba.sld.cu/2017/11/20/anuario-estadistico-de-salud-de-cuba/(ANUARIO)</w:t>
      </w:r>
      <w:r>
        <w:rPr/>
        <w:fldChar w:fldCharType="end"/>
      </w:r>
    </w:p>
    <w:p>
      <w:pPr>
        <w:pStyle w:val="style179"/>
        <w:numPr>
          <w:ilvl w:val="0"/>
          <w:numId w:val="11"/>
        </w:numPr>
        <w:spacing w:lineRule="auto" w:line="360"/>
        <w:jc w:val="both"/>
        <w:rPr/>
      </w:pPr>
      <w:r>
        <w:t>Lloga</w:t>
      </w:r>
      <w:r>
        <w:t xml:space="preserve"> TG, de la Iglesia YF, </w:t>
      </w:r>
      <w:r>
        <w:t>Garbey</w:t>
      </w:r>
      <w:r>
        <w:t xml:space="preserve"> MN, Bornot YI, </w:t>
      </w:r>
      <w:r>
        <w:t>Ordúñez</w:t>
      </w:r>
      <w:r>
        <w:t xml:space="preserve"> DF. Incidencia de cáncer de mama en mujeres de la provincia Guantánamo en el período 2015-2016. Revista Información Científica </w:t>
      </w:r>
      <w:r>
        <w:t xml:space="preserve">[Internet]. 2017 </w:t>
      </w:r>
      <w:r>
        <w:t>Sep</w:t>
      </w:r>
      <w:r>
        <w:t xml:space="preserve"> [</w:t>
      </w:r>
      <w:r>
        <w:t>cited</w:t>
      </w:r>
      <w:r>
        <w:t xml:space="preserve"> 2023</w:t>
      </w:r>
      <w:r>
        <w:t xml:space="preserve"> </w:t>
      </w:r>
      <w:r>
        <w:t xml:space="preserve">abril </w:t>
      </w:r>
      <w:r>
        <w:t xml:space="preserve">26];96(5):866–74. </w:t>
      </w:r>
      <w:r>
        <w:t>Available</w:t>
      </w:r>
      <w:r>
        <w:t xml:space="preserve"> </w:t>
      </w:r>
      <w:r>
        <w:t>from</w:t>
      </w:r>
      <w:r>
        <w:t xml:space="preserve">: </w:t>
      </w:r>
      <w:r>
        <w:rPr/>
        <w:fldChar w:fldCharType="begin"/>
      </w:r>
      <w:r>
        <w:instrText xml:space="preserve"> HYPERLINK "http://search.ebscohost.com/login.aspx?direct=true&amp;db=lth&amp;AN=126352677&amp;lang=es&amp;site=ehost-live" </w:instrText>
      </w:r>
      <w:r>
        <w:rPr/>
        <w:fldChar w:fldCharType="separate"/>
      </w:r>
      <w:r>
        <w:rPr>
          <w:rStyle w:val="style85"/>
          <w:color w:val="0070c0"/>
        </w:rPr>
        <w:t>http://search.ebscohost.com/login.aspx?direct=true&amp;db=lth&amp;AN=126352677&amp;lang=es&amp;site=ehos</w:t>
      </w:r>
      <w:r>
        <w:rPr>
          <w:rStyle w:val="style85"/>
        </w:rPr>
        <w:t>t-live</w:t>
      </w:r>
      <w:r>
        <w:rPr/>
        <w:fldChar w:fldCharType="end"/>
      </w:r>
    </w:p>
    <w:p>
      <w:pPr>
        <w:pStyle w:val="style179"/>
        <w:numPr>
          <w:ilvl w:val="0"/>
          <w:numId w:val="11"/>
        </w:numPr>
        <w:spacing w:lineRule="auto" w:line="360"/>
        <w:jc w:val="both"/>
        <w:rPr>
          <w:bCs/>
          <w:color w:val="000000"/>
        </w:rPr>
      </w:pPr>
      <w:r>
        <w:rPr>
          <w:bCs/>
          <w:color w:val="000000"/>
        </w:rPr>
        <w:t xml:space="preserve">Colectivo de Autores. Ministerio de Salud Pública. Programa Nacional del Médico y Enfermera de la familia. </w:t>
      </w:r>
      <w:r>
        <w:rPr>
          <w:bCs/>
          <w:color w:val="000000"/>
        </w:rPr>
        <w:t>Actualización  Enero</w:t>
      </w:r>
      <w:r>
        <w:rPr>
          <w:bCs/>
          <w:color w:val="000000"/>
        </w:rPr>
        <w:t xml:space="preserve"> de 2011.</w:t>
      </w:r>
    </w:p>
    <w:p>
      <w:pPr>
        <w:pStyle w:val="style179"/>
        <w:numPr>
          <w:ilvl w:val="0"/>
          <w:numId w:val="11"/>
        </w:numPr>
        <w:spacing w:lineRule="auto" w:line="360"/>
        <w:jc w:val="both"/>
        <w:rPr/>
      </w:pPr>
      <w:r>
        <w:rPr>
          <w:bCs/>
          <w:color w:val="000000"/>
        </w:rPr>
        <w:t xml:space="preserve">Moreno de Miguel, L. Cáncer temprano de la mama. La Habana: Editorial </w:t>
      </w:r>
      <w:r>
        <w:rPr>
          <w:bCs/>
        </w:rPr>
        <w:t>de Ciencias Médicas; 2015</w:t>
      </w:r>
    </w:p>
    <w:p>
      <w:pPr>
        <w:pStyle w:val="style179"/>
        <w:numPr>
          <w:ilvl w:val="0"/>
          <w:numId w:val="11"/>
        </w:numPr>
        <w:tabs>
          <w:tab w:val="left" w:leader="none" w:pos="5625"/>
        </w:tabs>
        <w:spacing w:lineRule="auto" w:line="360"/>
        <w:jc w:val="both"/>
        <w:rPr>
          <w:bCs/>
          <w:color w:val="ff0000"/>
          <w:lang w:val="en-US"/>
        </w:rPr>
      </w:pPr>
      <w:r>
        <w:t>Lakhani</w:t>
      </w:r>
      <w:r>
        <w:t xml:space="preserve"> SR</w:t>
      </w:r>
      <w:r>
        <w:rPr>
          <w:color w:val="000000"/>
        </w:rPr>
        <w:t xml:space="preserve">, Ellis IO, </w:t>
      </w:r>
      <w:r>
        <w:rPr>
          <w:color w:val="000000"/>
        </w:rPr>
        <w:t>Schnitt</w:t>
      </w:r>
      <w:r>
        <w:rPr>
          <w:color w:val="000000"/>
        </w:rPr>
        <w:t xml:space="preserve"> SJ, Tan PH, Van de </w:t>
      </w:r>
      <w:r>
        <w:rPr>
          <w:color w:val="000000"/>
        </w:rPr>
        <w:t>Vijver</w:t>
      </w:r>
      <w:r>
        <w:rPr>
          <w:color w:val="000000"/>
        </w:rPr>
        <w:t xml:space="preserve"> MJ. </w:t>
      </w:r>
      <w:r>
        <w:rPr>
          <w:color w:val="000000"/>
          <w:lang w:val="en-US"/>
        </w:rPr>
        <w:t xml:space="preserve">WHO Classification of </w:t>
      </w:r>
      <w:r>
        <w:rPr>
          <w:color w:val="000000"/>
          <w:lang w:val="en-US"/>
        </w:rPr>
        <w:t>Tumours</w:t>
      </w:r>
      <w:r>
        <w:rPr>
          <w:color w:val="000000"/>
          <w:lang w:val="en-US"/>
        </w:rPr>
        <w:t xml:space="preserve"> of the Breast. 4.ª ed. Lyon: International Agency on Re</w:t>
      </w:r>
      <w:r>
        <w:rPr>
          <w:color w:val="000000"/>
          <w:lang w:val="en-US"/>
        </w:rPr>
        <w:t/>
      </w:r>
      <w:r>
        <w:rPr>
          <w:color w:val="000000"/>
          <w:lang w:val="en-US"/>
        </w:rPr>
        <w:t xml:space="preserve">search on Cancer (IARC); 2012. </w:t>
      </w:r>
    </w:p>
    <w:p>
      <w:pPr>
        <w:pStyle w:val="style179"/>
        <w:numPr>
          <w:ilvl w:val="0"/>
          <w:numId w:val="11"/>
        </w:numPr>
        <w:spacing w:lineRule="auto" w:line="360"/>
        <w:jc w:val="both"/>
        <w:rPr>
          <w:color w:val="000000"/>
          <w:lang w:val="en-US"/>
        </w:rPr>
      </w:pPr>
      <w:r>
        <w:rPr>
          <w:color w:val="000000"/>
          <w:lang w:val="en-US"/>
        </w:rPr>
        <w:t xml:space="preserve">Peres A, </w:t>
      </w:r>
      <w:r>
        <w:rPr>
          <w:color w:val="000000"/>
          <w:lang w:val="en-US"/>
        </w:rPr>
        <w:t>Barranger</w:t>
      </w:r>
      <w:r>
        <w:rPr>
          <w:color w:val="000000"/>
          <w:lang w:val="en-US"/>
        </w:rPr>
        <w:t xml:space="preserve"> E, </w:t>
      </w:r>
      <w:r>
        <w:rPr>
          <w:color w:val="000000"/>
          <w:lang w:val="en-US"/>
        </w:rPr>
        <w:t>Becette</w:t>
      </w:r>
      <w:r>
        <w:rPr>
          <w:color w:val="000000"/>
          <w:lang w:val="en-US"/>
        </w:rPr>
        <w:t xml:space="preserve"> V, </w:t>
      </w:r>
      <w:r>
        <w:rPr>
          <w:color w:val="000000"/>
          <w:lang w:val="en-US"/>
        </w:rPr>
        <w:t>Boudinet</w:t>
      </w:r>
      <w:r>
        <w:rPr>
          <w:color w:val="000000"/>
          <w:lang w:val="en-US"/>
        </w:rPr>
        <w:t xml:space="preserve"> A, </w:t>
      </w:r>
      <w:r>
        <w:rPr>
          <w:color w:val="000000"/>
          <w:lang w:val="en-US"/>
        </w:rPr>
        <w:t>Gui</w:t>
      </w:r>
      <w:r>
        <w:rPr>
          <w:color w:val="000000"/>
          <w:lang w:val="en-US"/>
        </w:rPr>
        <w:t/>
      </w:r>
      <w:r>
        <w:rPr>
          <w:color w:val="000000"/>
          <w:lang w:val="en-US"/>
        </w:rPr>
        <w:t>nebretiere</w:t>
      </w:r>
      <w:r>
        <w:rPr>
          <w:color w:val="000000"/>
          <w:lang w:val="en-US"/>
        </w:rPr>
        <w:t xml:space="preserve"> JM, </w:t>
      </w:r>
      <w:r>
        <w:rPr>
          <w:color w:val="000000"/>
          <w:lang w:val="en-US"/>
        </w:rPr>
        <w:t>Cherel</w:t>
      </w:r>
      <w:r>
        <w:rPr>
          <w:color w:val="000000"/>
          <w:lang w:val="en-US"/>
        </w:rPr>
        <w:t xml:space="preserve"> P. Rates of upgrade to ma</w:t>
      </w:r>
      <w:r>
        <w:rPr>
          <w:color w:val="000000"/>
          <w:lang w:val="en-US"/>
        </w:rPr>
        <w:t/>
      </w:r>
      <w:r>
        <w:rPr>
          <w:color w:val="000000"/>
          <w:lang w:val="en-US"/>
        </w:rPr>
        <w:t>lignancy for 271 cases of flat epithelial atypia (FEA) diagnosed by breast core biopsy. Breast Cancer Res Treat 2012;133(2):659-66.</w:t>
      </w:r>
    </w:p>
    <w:p>
      <w:pPr>
        <w:pStyle w:val="style179"/>
        <w:numPr>
          <w:ilvl w:val="0"/>
          <w:numId w:val="11"/>
        </w:numPr>
        <w:spacing w:lineRule="auto" w:line="360"/>
        <w:jc w:val="both"/>
        <w:rPr>
          <w:color w:val="000000"/>
          <w:lang w:val="en-US"/>
        </w:rPr>
      </w:pPr>
      <w:r>
        <w:rPr>
          <w:color w:val="000000"/>
          <w:lang w:val="en-US"/>
        </w:rPr>
        <w:t xml:space="preserve">Lewis JL, Lee DY, </w:t>
      </w:r>
      <w:r>
        <w:rPr>
          <w:color w:val="000000"/>
          <w:lang w:val="en-US"/>
        </w:rPr>
        <w:t>Tartter</w:t>
      </w:r>
      <w:r>
        <w:rPr>
          <w:color w:val="000000"/>
          <w:lang w:val="en-US"/>
        </w:rPr>
        <w:t xml:space="preserve"> PI. The significance of lobular carcinoma in situ and atypical lobular hyper</w:t>
      </w:r>
      <w:r>
        <w:rPr>
          <w:color w:val="000000"/>
          <w:lang w:val="en-US"/>
        </w:rPr>
        <w:t/>
      </w:r>
      <w:r>
        <w:rPr>
          <w:color w:val="000000"/>
          <w:lang w:val="en-US"/>
        </w:rPr>
        <w:t xml:space="preserve">plasia of the breast. Ann </w:t>
      </w:r>
      <w:r>
        <w:rPr>
          <w:color w:val="000000"/>
          <w:lang w:val="en-US"/>
        </w:rPr>
        <w:t>SurgOncol</w:t>
      </w:r>
      <w:r>
        <w:rPr>
          <w:color w:val="000000"/>
          <w:lang w:val="en-US"/>
        </w:rPr>
        <w:t xml:space="preserve"> 2012;19(13): 4124-8. </w:t>
      </w:r>
    </w:p>
    <w:p>
      <w:pPr>
        <w:pStyle w:val="style179"/>
        <w:numPr>
          <w:ilvl w:val="0"/>
          <w:numId w:val="11"/>
        </w:numPr>
        <w:spacing w:lineRule="auto" w:line="360"/>
        <w:jc w:val="both"/>
        <w:rPr>
          <w:color w:val="000000"/>
          <w:lang w:val="en-US"/>
        </w:rPr>
      </w:pPr>
      <w:r>
        <w:rPr>
          <w:color w:val="000000"/>
          <w:lang w:val="en-US"/>
        </w:rPr>
        <w:t>Ferlay</w:t>
      </w:r>
      <w:r>
        <w:rPr>
          <w:color w:val="000000"/>
          <w:lang w:val="en-US"/>
        </w:rPr>
        <w:t xml:space="preserve"> J, </w:t>
      </w:r>
      <w:r>
        <w:rPr>
          <w:color w:val="000000"/>
          <w:lang w:val="en-US"/>
        </w:rPr>
        <w:t>Steliarova-Foucher</w:t>
      </w:r>
      <w:r>
        <w:rPr>
          <w:color w:val="000000"/>
          <w:lang w:val="en-US"/>
        </w:rPr>
        <w:t xml:space="preserve"> E, </w:t>
      </w:r>
      <w:r>
        <w:rPr>
          <w:color w:val="000000"/>
          <w:lang w:val="en-US"/>
        </w:rPr>
        <w:t>Lortet-Tieulent</w:t>
      </w:r>
      <w:r>
        <w:rPr>
          <w:color w:val="000000"/>
          <w:lang w:val="en-US"/>
        </w:rPr>
        <w:t xml:space="preserve"> J, Rosso S, </w:t>
      </w:r>
      <w:r>
        <w:rPr>
          <w:color w:val="000000"/>
          <w:lang w:val="en-US"/>
        </w:rPr>
        <w:t>Coebergh</w:t>
      </w:r>
      <w:r>
        <w:rPr>
          <w:color w:val="000000"/>
          <w:lang w:val="en-US"/>
        </w:rPr>
        <w:t xml:space="preserve"> JWW, Comber H, et al. Can</w:t>
      </w:r>
      <w:r>
        <w:rPr>
          <w:color w:val="000000"/>
          <w:lang w:val="en-US"/>
        </w:rPr>
        <w:t/>
      </w:r>
      <w:r>
        <w:rPr>
          <w:color w:val="000000"/>
          <w:lang w:val="en-US"/>
        </w:rPr>
        <w:t xml:space="preserve">cer incidence and mortality patterns in Europe: Estimates for 40 countries in 2012. </w:t>
      </w:r>
      <w:r>
        <w:rPr>
          <w:color w:val="000000"/>
          <w:lang w:val="en-US"/>
        </w:rPr>
        <w:t>Eur</w:t>
      </w:r>
      <w:r>
        <w:rPr>
          <w:color w:val="000000"/>
          <w:lang w:val="en-US"/>
        </w:rPr>
        <w:t xml:space="preserve"> J Cancer 2013;49(6):1374-403. </w:t>
      </w:r>
    </w:p>
    <w:p>
      <w:pPr>
        <w:pStyle w:val="style179"/>
        <w:numPr>
          <w:ilvl w:val="0"/>
          <w:numId w:val="11"/>
        </w:numPr>
        <w:spacing w:lineRule="auto" w:line="360"/>
        <w:jc w:val="both"/>
        <w:rPr>
          <w:color w:val="000000"/>
          <w:lang w:val="en-US"/>
        </w:rPr>
      </w:pPr>
      <w:r>
        <w:rPr>
          <w:color w:val="000000"/>
        </w:rPr>
        <w:t xml:space="preserve">Nelson HD, </w:t>
      </w:r>
      <w:r>
        <w:rPr>
          <w:color w:val="000000"/>
        </w:rPr>
        <w:t>Zakher</w:t>
      </w:r>
      <w:r>
        <w:rPr>
          <w:color w:val="000000"/>
        </w:rPr>
        <w:t xml:space="preserve"> B, Cantor A, Fu R, Griffin J, </w:t>
      </w:r>
      <w:r>
        <w:rPr>
          <w:color w:val="000000"/>
        </w:rPr>
        <w:t>O’Meara</w:t>
      </w:r>
      <w:r>
        <w:rPr>
          <w:color w:val="000000"/>
        </w:rPr>
        <w:t xml:space="preserve"> ES, et al. </w:t>
      </w:r>
      <w:r>
        <w:rPr>
          <w:color w:val="000000"/>
          <w:lang w:val="en-US"/>
        </w:rPr>
        <w:t>Risk factors for breast cancer for women aged 40 to 49 years: a systematic review</w:t>
      </w:r>
    </w:p>
    <w:p>
      <w:pPr>
        <w:pStyle w:val="style179"/>
        <w:numPr>
          <w:ilvl w:val="0"/>
          <w:numId w:val="11"/>
        </w:numPr>
        <w:spacing w:lineRule="auto" w:line="360"/>
        <w:jc w:val="both"/>
        <w:rPr>
          <w:bCs/>
          <w:color w:val="000000"/>
        </w:rPr>
      </w:pPr>
      <w:r>
        <w:rPr>
          <w:bCs/>
          <w:color w:val="000000"/>
        </w:rPr>
        <w:t>Álvarez Síntes, R</w:t>
      </w:r>
      <w:r>
        <w:rPr>
          <w:bCs/>
          <w:color w:val="000000"/>
          <w:lang w:val="es-MX"/>
        </w:rPr>
        <w:t xml:space="preserve">. Medicina General Integral. 3ra ed. Vol. IV. La Habana: Editorial Ciencias Médicas; 2014. </w:t>
      </w:r>
      <w:r>
        <w:rPr>
          <w:bCs/>
          <w:color w:val="000000"/>
        </w:rPr>
        <w:t>1436-1439 p.</w:t>
      </w:r>
    </w:p>
    <w:p>
      <w:pPr>
        <w:pStyle w:val="style179"/>
        <w:numPr>
          <w:ilvl w:val="0"/>
          <w:numId w:val="11"/>
        </w:numPr>
        <w:spacing w:lineRule="auto" w:line="360"/>
        <w:jc w:val="both"/>
        <w:rPr>
          <w:color w:val="000000"/>
        </w:rPr>
      </w:pPr>
      <w:r>
        <w:rPr>
          <w:color w:val="000000"/>
          <w:lang w:val="en-US"/>
        </w:rPr>
        <w:t xml:space="preserve">NCCN Clinical Practice Guidelines in Oncology. </w:t>
      </w:r>
      <w:r>
        <w:rPr>
          <w:color w:val="000000"/>
        </w:rPr>
        <w:t xml:space="preserve">2nd ed. Disponible en: </w:t>
      </w:r>
      <w:r>
        <w:rPr>
          <w:color w:val="0070c0"/>
          <w:u w:val="single"/>
        </w:rPr>
        <w:t>http://www.nccn.org/profes</w:t>
      </w:r>
      <w:r>
        <w:rPr>
          <w:color w:val="0070c0"/>
          <w:u w:val="single"/>
        </w:rPr>
        <w:t/>
      </w:r>
      <w:r>
        <w:rPr>
          <w:color w:val="0070c0"/>
          <w:u w:val="single"/>
        </w:rPr>
        <w:t>sionals/physician_gls/f_guidelines.asp.</w:t>
      </w:r>
    </w:p>
    <w:p>
      <w:pPr>
        <w:pStyle w:val="style179"/>
        <w:numPr>
          <w:ilvl w:val="0"/>
          <w:numId w:val="11"/>
        </w:numPr>
        <w:spacing w:lineRule="auto" w:line="360"/>
        <w:jc w:val="both"/>
        <w:rPr>
          <w:color w:val="000000"/>
          <w:lang w:val="en-US"/>
        </w:rPr>
      </w:pPr>
      <w:r>
        <w:rPr>
          <w:color w:val="000000"/>
          <w:lang w:val="en-US"/>
        </w:rPr>
        <w:t>Picouleau</w:t>
      </w:r>
      <w:r>
        <w:rPr>
          <w:color w:val="000000"/>
          <w:lang w:val="en-US"/>
        </w:rPr>
        <w:t xml:space="preserve"> E, Denis M, </w:t>
      </w:r>
      <w:r>
        <w:rPr>
          <w:color w:val="000000"/>
          <w:lang w:val="en-US"/>
        </w:rPr>
        <w:t>Lavoue</w:t>
      </w:r>
      <w:r>
        <w:rPr>
          <w:color w:val="000000"/>
          <w:lang w:val="en-US"/>
        </w:rPr>
        <w:t xml:space="preserve"> V, </w:t>
      </w:r>
      <w:r>
        <w:rPr>
          <w:color w:val="000000"/>
          <w:lang w:val="en-US"/>
        </w:rPr>
        <w:t>Tas</w:t>
      </w:r>
      <w:r>
        <w:rPr>
          <w:color w:val="000000"/>
          <w:lang w:val="en-US"/>
        </w:rPr>
        <w:t xml:space="preserve"> P, </w:t>
      </w:r>
      <w:r>
        <w:rPr>
          <w:color w:val="000000"/>
          <w:lang w:val="en-US"/>
        </w:rPr>
        <w:t>Mesbah</w:t>
      </w:r>
      <w:r>
        <w:rPr>
          <w:color w:val="000000"/>
          <w:lang w:val="en-US"/>
        </w:rPr>
        <w:t xml:space="preserve"> H, </w:t>
      </w:r>
      <w:r>
        <w:rPr>
          <w:color w:val="000000"/>
          <w:lang w:val="en-US"/>
        </w:rPr>
        <w:t>Poree</w:t>
      </w:r>
      <w:r>
        <w:rPr>
          <w:color w:val="000000"/>
          <w:lang w:val="en-US"/>
        </w:rPr>
        <w:t xml:space="preserve"> P, et al. Atypical hyperplasia of the breast: the black hole of routine breast cancer screening. Anticancer Res 2012;32(12):5441-6.</w:t>
      </w:r>
    </w:p>
    <w:p>
      <w:pPr>
        <w:pStyle w:val="style179"/>
        <w:numPr>
          <w:ilvl w:val="0"/>
          <w:numId w:val="11"/>
        </w:numPr>
        <w:spacing w:lineRule="auto" w:line="360"/>
        <w:jc w:val="both"/>
        <w:rPr>
          <w:bCs/>
          <w:color w:val="000000"/>
        </w:rPr>
      </w:pPr>
      <w:r>
        <w:rPr>
          <w:bCs/>
        </w:rPr>
        <w:t>Colectivo de autores.</w:t>
      </w:r>
      <w:r>
        <w:rPr>
          <w:bCs/>
          <w:color w:val="000000"/>
        </w:rPr>
        <w:t xml:space="preserve"> Ética médica y</w:t>
      </w:r>
      <w:r>
        <w:rPr>
          <w:bCs/>
          <w:color w:val="000000"/>
        </w:rPr>
        <w:t xml:space="preserve"> bioética. Editora Política: La </w:t>
      </w:r>
      <w:r>
        <w:rPr>
          <w:bCs/>
          <w:color w:val="000000"/>
        </w:rPr>
        <w:t>Habana</w:t>
      </w:r>
      <w:r>
        <w:rPr>
          <w:bCs/>
          <w:color w:val="000000"/>
        </w:rPr>
        <w:t xml:space="preserve">; </w:t>
      </w:r>
      <w:r>
        <w:rPr>
          <w:bCs/>
          <w:color w:val="000000"/>
        </w:rPr>
        <w:t>1983.</w:t>
      </w:r>
    </w:p>
    <w:p>
      <w:pPr>
        <w:pStyle w:val="style179"/>
        <w:numPr>
          <w:ilvl w:val="0"/>
          <w:numId w:val="11"/>
        </w:numPr>
        <w:spacing w:lineRule="auto" w:line="360"/>
        <w:jc w:val="both"/>
        <w:rPr>
          <w:bCs/>
          <w:color w:val="000000"/>
          <w:lang w:val="en-US"/>
        </w:rPr>
      </w:pPr>
      <w:r>
        <w:t>Tecnología</w:t>
      </w:r>
      <w:r>
        <w:t xml:space="preserve"> </w:t>
      </w:r>
      <w:r>
        <w:t xml:space="preserve">Médica, Ética, Bioética, Usos Y Costumbres. Revista Chilena de Tecnología Médica [Internet]. </w:t>
      </w:r>
      <w:r>
        <w:rPr>
          <w:lang w:val="en-US"/>
        </w:rPr>
        <w:t xml:space="preserve">2006 Jul [cited 2018 </w:t>
      </w:r>
      <w:r>
        <w:rPr>
          <w:lang w:val="en-US"/>
        </w:rPr>
        <w:t>Dec 26];</w:t>
      </w:r>
      <w:r>
        <w:rPr>
          <w:lang w:val="en-US"/>
        </w:rPr>
        <w:t xml:space="preserve"> </w:t>
      </w:r>
      <w:r>
        <w:rPr>
          <w:lang w:val="en-US"/>
        </w:rPr>
        <w:t xml:space="preserve">26(1):1247–8. Available </w:t>
      </w:r>
      <w:r>
        <w:rPr>
          <w:lang w:val="en-US"/>
        </w:rPr>
        <w:t>from:</w:t>
      </w:r>
      <w:r>
        <w:rPr>
          <w:lang w:val="en-US"/>
        </w:rPr>
        <w:t xml:space="preserve"> </w:t>
      </w:r>
      <w:r>
        <w:rPr/>
        <w:fldChar w:fldCharType="begin"/>
      </w:r>
      <w:r>
        <w:instrText xml:space="preserve"> HYPERLINK "http://search.ebscohost.com/login.aspx?direct=true&amp;db=lth&amp;AN=31407950&amp;lang=es&amp;site=ehost-live" </w:instrText>
      </w:r>
      <w:r>
        <w:rPr/>
        <w:fldChar w:fldCharType="separate"/>
      </w:r>
      <w:r>
        <w:rPr>
          <w:rStyle w:val="style85"/>
          <w:lang w:val="en-US"/>
        </w:rPr>
        <w:t>http://search.ebscohost.com/login.aspx?direct=true&amp;db=lth&amp;AN=31407950&amp;lang=es&amp;site=ehost-live</w:t>
      </w:r>
      <w:r>
        <w:rPr/>
        <w:fldChar w:fldCharType="end"/>
      </w:r>
    </w:p>
    <w:p>
      <w:pPr>
        <w:pStyle w:val="style179"/>
        <w:numPr>
          <w:ilvl w:val="0"/>
          <w:numId w:val="11"/>
        </w:numPr>
        <w:autoSpaceDE w:val="false"/>
        <w:autoSpaceDN w:val="false"/>
        <w:adjustRightInd w:val="false"/>
        <w:spacing w:lineRule="auto" w:line="360"/>
        <w:jc w:val="both"/>
        <w:rPr/>
      </w:pPr>
      <w:r>
        <w:t xml:space="preserve">Álvarez Síntes R. Familia en el proceso salud-enfermedad. En: Medicina General Integral. </w:t>
      </w:r>
      <w:r>
        <w:t>Vol.II</w:t>
      </w:r>
      <w:r>
        <w:t>.</w:t>
      </w:r>
      <w:r>
        <w:t xml:space="preserve"> 3.a ed. La Habana: ECIMED; 2014. p. 613-20.</w:t>
      </w:r>
    </w:p>
    <w:p>
      <w:pPr>
        <w:pStyle w:val="style179"/>
        <w:numPr>
          <w:ilvl w:val="0"/>
          <w:numId w:val="11"/>
        </w:numPr>
        <w:spacing w:lineRule="auto" w:line="360"/>
        <w:jc w:val="both"/>
        <w:rPr>
          <w:bCs/>
          <w:color w:val="000000"/>
        </w:rPr>
      </w:pPr>
      <w:r>
        <w:rPr>
          <w:bCs/>
          <w:color w:val="000000"/>
        </w:rPr>
        <w:t xml:space="preserve">Reyes Méndez MC, Grau Abalo JA, Chacón Roger </w:t>
      </w:r>
      <w:r>
        <w:rPr>
          <w:bCs/>
          <w:color w:val="000000"/>
        </w:rPr>
        <w:t>M.Cuidados</w:t>
      </w:r>
      <w:r>
        <w:rPr>
          <w:bCs/>
          <w:color w:val="000000"/>
        </w:rPr>
        <w:t xml:space="preserve"> paliativos en pacientes con cáncer avanzado: 120 preguntas y respuestas. La Habana: </w:t>
      </w:r>
      <w:r>
        <w:rPr>
          <w:bCs/>
          <w:color w:val="000000"/>
        </w:rPr>
        <w:t>EditorialCienciasMédicas</w:t>
      </w:r>
      <w:r>
        <w:rPr>
          <w:bCs/>
          <w:color w:val="000000"/>
        </w:rPr>
        <w:t>; 2017. 30-32p</w:t>
      </w:r>
    </w:p>
    <w:p>
      <w:pPr>
        <w:pStyle w:val="style179"/>
        <w:numPr>
          <w:ilvl w:val="0"/>
          <w:numId w:val="11"/>
        </w:numPr>
        <w:spacing w:lineRule="auto" w:line="360"/>
        <w:jc w:val="both"/>
        <w:rPr>
          <w:lang w:val="en-US"/>
        </w:rPr>
      </w:pPr>
      <w:r>
        <w:t xml:space="preserve">Carmona </w:t>
      </w:r>
      <w:r>
        <w:t>Pentón</w:t>
      </w:r>
      <w:r>
        <w:t xml:space="preserve"> CR, </w:t>
      </w:r>
      <w:r>
        <w:t>Licea</w:t>
      </w:r>
      <w:r>
        <w:t xml:space="preserve"> Morales Y, Martín Alonso IE. A propósito del artículo: «El autoexamen y la detección precoz del cáncer de mama». </w:t>
      </w:r>
      <w:r>
        <w:rPr>
          <w:lang w:val="en-US"/>
        </w:rPr>
        <w:t>MedicentroElectrónica</w:t>
      </w:r>
      <w:r>
        <w:rPr>
          <w:lang w:val="en-US"/>
        </w:rPr>
        <w:t xml:space="preserve"> </w:t>
      </w:r>
      <w:r>
        <w:rPr>
          <w:lang w:val="en-US"/>
        </w:rPr>
        <w:t xml:space="preserve">[Internet]. 2018 Oct [cited 2023 </w:t>
      </w:r>
      <w:r>
        <w:rPr>
          <w:lang w:val="en-US"/>
        </w:rPr>
        <w:t>abril</w:t>
      </w:r>
      <w:r>
        <w:rPr>
          <w:lang w:val="en-US"/>
        </w:rPr>
        <w:t xml:space="preserve"> </w:t>
      </w:r>
      <w:r>
        <w:rPr>
          <w:lang w:val="en-US"/>
        </w:rPr>
        <w:t xml:space="preserve">26];22(4):368–70. Available from: </w:t>
      </w:r>
      <w:r>
        <w:rPr/>
        <w:fldChar w:fldCharType="begin"/>
      </w:r>
      <w:r>
        <w:instrText xml:space="preserve"> HYPERLINK "http://search.ebscohost.com/login.aspx?direct=true&amp;db=lth&amp;AN=132610074&amp;lang=es&amp;site=ehost-live" </w:instrText>
      </w:r>
      <w:r>
        <w:rPr/>
        <w:fldChar w:fldCharType="separate"/>
      </w:r>
      <w:r>
        <w:rPr>
          <w:rStyle w:val="style85"/>
          <w:lang w:val="en-US"/>
        </w:rPr>
        <w:t>http://search.ebscohost.com/login.aspx?direct=true&amp;db=lth&amp;AN=132610074&amp;lang=es&amp;site=ehost-live</w:t>
      </w:r>
      <w:r>
        <w:rPr/>
        <w:fldChar w:fldCharType="end"/>
      </w:r>
    </w:p>
    <w:p>
      <w:pPr>
        <w:pStyle w:val="style179"/>
        <w:numPr>
          <w:ilvl w:val="0"/>
          <w:numId w:val="11"/>
        </w:numPr>
        <w:spacing w:lineRule="auto" w:line="360"/>
        <w:jc w:val="both"/>
        <w:rPr>
          <w:bCs/>
          <w:color w:val="000000"/>
        </w:rPr>
      </w:pPr>
      <w:r>
        <w:rPr>
          <w:bCs/>
          <w:color w:val="000000"/>
        </w:rPr>
        <w:t>Álvarez Síntes, R</w:t>
      </w:r>
      <w:r>
        <w:rPr>
          <w:bCs/>
          <w:color w:val="000000"/>
          <w:lang w:val="es-MX"/>
        </w:rPr>
        <w:t>. Medicina G</w:t>
      </w:r>
      <w:r>
        <w:rPr>
          <w:bCs/>
          <w:color w:val="000000"/>
          <w:lang w:val="es-MX"/>
        </w:rPr>
        <w:t>eneral Integral. 3ra ed. Vol. I</w:t>
      </w:r>
      <w:r>
        <w:rPr>
          <w:bCs/>
          <w:color w:val="000000"/>
          <w:lang w:val="es-MX"/>
        </w:rPr>
        <w:t xml:space="preserve">. La Habana: Editorial Ciencias Médicas; 2014. </w:t>
      </w:r>
      <w:r>
        <w:rPr>
          <w:bCs/>
          <w:color w:val="000000"/>
        </w:rPr>
        <w:t>58-5</w:t>
      </w:r>
      <w:r>
        <w:rPr>
          <w:bCs/>
          <w:color w:val="000000"/>
        </w:rPr>
        <w:t>9 p.</w:t>
      </w:r>
    </w:p>
    <w:p>
      <w:pPr>
        <w:pStyle w:val="style179"/>
        <w:numPr>
          <w:ilvl w:val="0"/>
          <w:numId w:val="11"/>
        </w:numPr>
        <w:spacing w:lineRule="auto" w:line="360"/>
        <w:jc w:val="both"/>
        <w:rPr>
          <w:bCs/>
          <w:color w:val="000000"/>
        </w:rPr>
      </w:pPr>
      <w:r>
        <w:rPr>
          <w:color w:val="000000"/>
          <w:szCs w:val="20"/>
        </w:rPr>
        <w:t xml:space="preserve">Gálvez Espinosa M, Rodríguez Arévalo L, Rodríguez Sánchez CO. Conocimiento </w:t>
      </w:r>
      <w:r>
        <w:rPr>
          <w:color w:val="000000"/>
          <w:szCs w:val="20"/>
        </w:rPr>
        <w:t>sobreautoexamen</w:t>
      </w:r>
      <w:r>
        <w:rPr>
          <w:color w:val="000000"/>
          <w:szCs w:val="20"/>
        </w:rPr>
        <w:t xml:space="preserve"> de mama en mujeres de 30 años y más. </w:t>
      </w:r>
      <w:r>
        <w:rPr>
          <w:color w:val="000000"/>
          <w:szCs w:val="20"/>
        </w:rPr>
        <w:t>RevCubanaMed</w:t>
      </w:r>
      <w:r>
        <w:rPr>
          <w:color w:val="000000"/>
          <w:szCs w:val="20"/>
        </w:rPr>
        <w:t xml:space="preserve"> Gen Integral</w:t>
      </w:r>
      <w:r>
        <w:rPr>
          <w:color w:val="000000"/>
          <w:szCs w:val="20"/>
        </w:rPr>
        <w:t xml:space="preserve"> [internet]. 2015 [citado 26 abril</w:t>
      </w:r>
      <w:r>
        <w:rPr>
          <w:color w:val="000000"/>
          <w:szCs w:val="20"/>
        </w:rPr>
        <w:t xml:space="preserve"> 2018]; 31(2): Disponible en</w:t>
      </w:r>
      <w:r>
        <w:rPr>
          <w:color w:val="0070c0"/>
          <w:szCs w:val="20"/>
        </w:rPr>
        <w:t>:</w:t>
      </w:r>
      <w:r>
        <w:rPr>
          <w:color w:val="0070c0"/>
          <w:szCs w:val="20"/>
        </w:rPr>
        <w:t xml:space="preserve"> </w:t>
      </w:r>
      <w:r>
        <w:rPr/>
        <w:fldChar w:fldCharType="begin"/>
      </w:r>
      <w:r>
        <w:instrText xml:space="preserve"> HYPERLINK "http://www.revmgi.sld.cu/index.php/mgi/article/view/7/3" </w:instrText>
      </w:r>
      <w:r>
        <w:rPr/>
        <w:fldChar w:fldCharType="separate"/>
      </w:r>
      <w:r>
        <w:rPr>
          <w:rStyle w:val="style85"/>
          <w:szCs w:val="20"/>
        </w:rPr>
        <w:t>http://www.revmgi.sld.cu/index.php/mgi/article/view/7/3</w:t>
      </w:r>
      <w:r>
        <w:rPr/>
        <w:fldChar w:fldCharType="end"/>
      </w:r>
    </w:p>
    <w:p>
      <w:pPr>
        <w:pStyle w:val="style179"/>
        <w:numPr>
          <w:ilvl w:val="0"/>
          <w:numId w:val="11"/>
        </w:numPr>
        <w:spacing w:lineRule="auto" w:line="360"/>
        <w:jc w:val="both"/>
        <w:rPr>
          <w:bCs/>
          <w:color w:val="000000"/>
        </w:rPr>
      </w:pPr>
      <w:r>
        <w:t>Despaigne</w:t>
      </w:r>
      <w:r>
        <w:t xml:space="preserve"> Pérez C, Martínez Rodríguez M, Díaz </w:t>
      </w:r>
      <w:r>
        <w:t>Bess</w:t>
      </w:r>
      <w:r>
        <w:t xml:space="preserve"> YO. Diseño de una modalidad de superación profesional para el diagnóstico precoz del cáncer de mama. Revista Información Científica [Internet]. </w:t>
      </w:r>
      <w:r>
        <w:t>2018 Mar [</w:t>
      </w:r>
      <w:r>
        <w:t>cited</w:t>
      </w:r>
      <w:r>
        <w:t xml:space="preserve"> 20</w:t>
      </w:r>
      <w:r>
        <w:t>23</w:t>
      </w:r>
      <w:r>
        <w:t xml:space="preserve"> </w:t>
      </w:r>
      <w:r>
        <w:t>april</w:t>
      </w:r>
      <w:r>
        <w:t xml:space="preserve"> </w:t>
      </w:r>
      <w:r>
        <w:t xml:space="preserve">26];97(2):343–51.Available </w:t>
      </w:r>
      <w:r>
        <w:t>from</w:t>
      </w:r>
      <w:r>
        <w:t xml:space="preserve">: </w:t>
      </w:r>
      <w:r>
        <w:rPr/>
        <w:fldChar w:fldCharType="begin"/>
      </w:r>
      <w:r>
        <w:instrText xml:space="preserve"> HYPERLINK "http://search.ebscohost.com/login.aspx?direct=true&amp;db=lth&amp;AN=128512363&amp;lang=es&amp;site=ehost-live" </w:instrText>
      </w:r>
      <w:r>
        <w:rPr/>
        <w:fldChar w:fldCharType="separate"/>
      </w:r>
      <w:r>
        <w:rPr>
          <w:rStyle w:val="style85"/>
        </w:rPr>
        <w:t>http://search.ebscohost.com/login.aspx?direct=true&amp;db=lth&amp;AN=128512363&amp;lang=es&amp;site=ehost-live</w:t>
      </w:r>
      <w:r>
        <w:rPr/>
        <w:fldChar w:fldCharType="end"/>
      </w:r>
    </w:p>
    <w:sectPr>
      <w:headerReference w:type="even" r:id="rId2"/>
      <w:headerReference w:type="default" r:id="rId3"/>
      <w:headerReference w:type="first" r:id="rId4"/>
      <w:pgSz w:w="12242" w:h="15842" w:orient="portrait" w:code="1"/>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onstantia">
    <w:altName w:val="Constantia"/>
    <w:panose1 w:val="02030602050003030303"/>
    <w:charset w:val="00"/>
    <w:family w:val="roman"/>
    <w:pitch w:val="variable"/>
    <w:sig w:usb0="A00002EF" w:usb1="4000204B"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Univers 55">
    <w:altName w:val="Univers 55"/>
    <w:panose1 w:val="00000000000000000000"/>
    <w:charset w:val="00"/>
    <w:family w:val="swiss"/>
    <w:pitch w:val="default"/>
    <w:sig w:usb0="00000003" w:usb1="00000000" w:usb2="00000000" w:usb3="00000000" w:csb0="00000001" w:csb1="00000000"/>
  </w:font>
  <w:font w:name="Verdana">
    <w:altName w:val="Verdana"/>
    <w:panose1 w:val="020b0604030005040204"/>
    <w:charset w:val="00"/>
    <w:family w:val="swiss"/>
    <w:pitch w:val="variable"/>
    <w:sig w:usb0="A00006FF" w:usb1="4000205B" w:usb2="00000010" w:usb3="00000000" w:csb0="0000019F" w:csb1="00000000"/>
  </w:font>
  <w:font w:name="TimesNewRomanPSMT">
    <w:altName w:val="MS Mincho"/>
    <w:panose1 w:val="00000000000000000000"/>
    <w:charset w:val="80"/>
    <w:family w:val="auto"/>
    <w:pitch w:val="default"/>
    <w:sig w:usb0="00000001" w:usb1="08070000" w:usb2="00000010" w:usb3="00000000" w:csb0="00020000" w:csb1="00000000"/>
  </w:font>
  <w:font w:name="Calibri Light">
    <w:altName w:val="Calibri Light"/>
    <w:panose1 w:val="020f0302020002030204"/>
    <w:charset w:val="00"/>
    <w:family w:val="swiss"/>
    <w:pitch w:val="variable"/>
    <w:sig w:usb0="A00002EF" w:usb1="4000207B"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end"/>
    </w:r>
  </w:p>
  <w:p>
    <w:pPr>
      <w:pStyle w:val="style31"/>
      <w:ind w:right="36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right="360"/>
      <w:jc w:val="center"/>
      <w:rPr>
        <w:i/>
        <w:sz w:val="18"/>
        <w:szCs w:val="18"/>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Calibri Light" w:hAnsi="Calibri Light"/>
        <w:b/>
      </w:rPr>
    </w:pPr>
  </w:p>
  <w:p>
    <w:pPr>
      <w:pStyle w:val="style31"/>
      <w:jc w:val="center"/>
      <w:rPr>
        <w:rFonts w:ascii="Calibri Light" w:hAnsi="Calibri Light"/>
        <w:b/>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9CE743C"/>
    <w:lvl w:ilvl="0" w:tplc="CF2076B2">
      <w:start w:val="1"/>
      <w:numFmt w:val="decimal"/>
      <w:lvlText w:val="%1."/>
      <w:lvlJc w:val="left"/>
      <w:pPr>
        <w:ind w:left="786" w:hanging="360"/>
      </w:pPr>
      <w:rPr>
        <w:rFonts w:hint="default"/>
        <w:b/>
        <w:i w:val="false"/>
      </w:rPr>
    </w:lvl>
    <w:lvl w:ilvl="1" w:tplc="0C0A0019">
      <w:start w:val="1"/>
      <w:numFmt w:val="lowerLetter"/>
      <w:lvlText w:val="%2."/>
      <w:lvlJc w:val="left"/>
      <w:pPr>
        <w:ind w:left="1440" w:hanging="360"/>
      </w:pPr>
    </w:lvl>
    <w:lvl w:ilvl="2" w:tplc="0C0A001B">
      <w:start w:val="1"/>
      <w:numFmt w:val="lowerRoman"/>
      <w:lvlText w:val="%3."/>
      <w:lvlJc w:val="right"/>
      <w:pPr>
        <w:ind w:left="1173"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0000001"/>
    <w:multiLevelType w:val="hybridMultilevel"/>
    <w:tmpl w:val="ABE044E0"/>
    <w:lvl w:ilvl="0" w:tplc="CF2076B2">
      <w:start w:val="1"/>
      <w:numFmt w:val="decimal"/>
      <w:lvlText w:val="%1."/>
      <w:lvlJc w:val="left"/>
      <w:pPr>
        <w:ind w:left="720" w:hanging="360"/>
      </w:pPr>
      <w:rPr>
        <w:rFonts w:hint="default"/>
        <w:b/>
        <w:i w:val="fals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0000002"/>
    <w:multiLevelType w:val="hybridMultilevel"/>
    <w:tmpl w:val="F9189FDA"/>
    <w:lvl w:ilvl="0" w:tplc="0C0A0001">
      <w:start w:val="1"/>
      <w:numFmt w:val="bullet"/>
      <w:lvlText w:val=""/>
      <w:lvlJc w:val="left"/>
      <w:pPr>
        <w:tabs>
          <w:tab w:val="left" w:leader="none" w:pos="720"/>
        </w:tabs>
        <w:ind w:left="720" w:hanging="360"/>
      </w:pPr>
      <w:rPr>
        <w:rFonts w:ascii="Symbol" w:hAnsi="Symbol" w:hint="default"/>
      </w:rPr>
    </w:lvl>
    <w:lvl w:ilvl="1" w:tplc="0C0A0003" w:tentative="1">
      <w:start w:val="1"/>
      <w:numFmt w:val="bullet"/>
      <w:lvlText w:val="o"/>
      <w:lvlJc w:val="left"/>
      <w:pPr>
        <w:tabs>
          <w:tab w:val="left" w:leader="none" w:pos="1440"/>
        </w:tabs>
        <w:ind w:left="1440" w:hanging="360"/>
      </w:pPr>
      <w:rPr>
        <w:rFonts w:ascii="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6824CE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0000004"/>
    <w:multiLevelType w:val="hybridMultilevel"/>
    <w:tmpl w:val="4CDE61C4"/>
    <w:lvl w:ilvl="0" w:tplc="06AC5E94">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5"/>
    <w:multiLevelType w:val="hybridMultilevel"/>
    <w:tmpl w:val="94C0289A"/>
    <w:lvl w:ilvl="0" w:tplc="06BC9C78">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0000006"/>
    <w:multiLevelType w:val="singleLevel"/>
    <w:tmpl w:val="629B5381"/>
    <w:lvl w:ilvl="0">
      <w:start w:val="1"/>
      <w:numFmt w:val="decimal"/>
      <w:lvlText w:val="%1."/>
      <w:lvlJc w:val="left"/>
      <w:pPr>
        <w:ind w:left="425" w:hanging="425"/>
      </w:pPr>
      <w:rPr>
        <w:rFonts w:hint="default"/>
      </w:rPr>
    </w:lvl>
  </w:abstractNum>
  <w:abstractNum w:abstractNumId="7">
    <w:nsid w:val="00000007"/>
    <w:multiLevelType w:val="hybridMultilevel"/>
    <w:tmpl w:val="6AD6F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hybridMultilevel"/>
    <w:tmpl w:val="A328B2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F94A508C"/>
    <w:lvl w:ilvl="0" w:tplc="71D47582">
      <w:start w:val="1"/>
      <w:numFmt w:val="bullet"/>
      <w:lvlText w:val="•"/>
      <w:lvlJc w:val="left"/>
      <w:pPr>
        <w:tabs>
          <w:tab w:val="left" w:leader="none" w:pos="720"/>
        </w:tabs>
        <w:ind w:left="720" w:hanging="360"/>
      </w:pPr>
      <w:rPr>
        <w:rFonts w:ascii="Arial" w:hAnsi="Arial" w:hint="default"/>
      </w:rPr>
    </w:lvl>
    <w:lvl w:ilvl="1" w:tplc="82FA367C" w:tentative="1">
      <w:start w:val="1"/>
      <w:numFmt w:val="bullet"/>
      <w:lvlText w:val="•"/>
      <w:lvlJc w:val="left"/>
      <w:pPr>
        <w:tabs>
          <w:tab w:val="left" w:leader="none" w:pos="1440"/>
        </w:tabs>
        <w:ind w:left="1440" w:hanging="360"/>
      </w:pPr>
      <w:rPr>
        <w:rFonts w:ascii="Arial" w:hAnsi="Arial" w:hint="default"/>
      </w:rPr>
    </w:lvl>
    <w:lvl w:ilvl="2" w:tplc="BF5256F6" w:tentative="1">
      <w:start w:val="1"/>
      <w:numFmt w:val="bullet"/>
      <w:lvlText w:val="•"/>
      <w:lvlJc w:val="left"/>
      <w:pPr>
        <w:tabs>
          <w:tab w:val="left" w:leader="none" w:pos="2160"/>
        </w:tabs>
        <w:ind w:left="2160" w:hanging="360"/>
      </w:pPr>
      <w:rPr>
        <w:rFonts w:ascii="Arial" w:hAnsi="Arial" w:hint="default"/>
      </w:rPr>
    </w:lvl>
    <w:lvl w:ilvl="3" w:tplc="8CCC073C" w:tentative="1">
      <w:start w:val="1"/>
      <w:numFmt w:val="bullet"/>
      <w:lvlText w:val="•"/>
      <w:lvlJc w:val="left"/>
      <w:pPr>
        <w:tabs>
          <w:tab w:val="left" w:leader="none" w:pos="2880"/>
        </w:tabs>
        <w:ind w:left="2880" w:hanging="360"/>
      </w:pPr>
      <w:rPr>
        <w:rFonts w:ascii="Arial" w:hAnsi="Arial" w:hint="default"/>
      </w:rPr>
    </w:lvl>
    <w:lvl w:ilvl="4" w:tplc="DFA20708" w:tentative="1">
      <w:start w:val="1"/>
      <w:numFmt w:val="bullet"/>
      <w:lvlText w:val="•"/>
      <w:lvlJc w:val="left"/>
      <w:pPr>
        <w:tabs>
          <w:tab w:val="left" w:leader="none" w:pos="3600"/>
        </w:tabs>
        <w:ind w:left="3600" w:hanging="360"/>
      </w:pPr>
      <w:rPr>
        <w:rFonts w:ascii="Arial" w:hAnsi="Arial" w:hint="default"/>
      </w:rPr>
    </w:lvl>
    <w:lvl w:ilvl="5" w:tplc="262A814E" w:tentative="1">
      <w:start w:val="1"/>
      <w:numFmt w:val="bullet"/>
      <w:lvlText w:val="•"/>
      <w:lvlJc w:val="left"/>
      <w:pPr>
        <w:tabs>
          <w:tab w:val="left" w:leader="none" w:pos="4320"/>
        </w:tabs>
        <w:ind w:left="4320" w:hanging="360"/>
      </w:pPr>
      <w:rPr>
        <w:rFonts w:ascii="Arial" w:hAnsi="Arial" w:hint="default"/>
      </w:rPr>
    </w:lvl>
    <w:lvl w:ilvl="6" w:tplc="17C6676C" w:tentative="1">
      <w:start w:val="1"/>
      <w:numFmt w:val="bullet"/>
      <w:lvlText w:val="•"/>
      <w:lvlJc w:val="left"/>
      <w:pPr>
        <w:tabs>
          <w:tab w:val="left" w:leader="none" w:pos="5040"/>
        </w:tabs>
        <w:ind w:left="5040" w:hanging="360"/>
      </w:pPr>
      <w:rPr>
        <w:rFonts w:ascii="Arial" w:hAnsi="Arial" w:hint="default"/>
      </w:rPr>
    </w:lvl>
    <w:lvl w:ilvl="7" w:tplc="0CEC32E8" w:tentative="1">
      <w:start w:val="1"/>
      <w:numFmt w:val="bullet"/>
      <w:lvlText w:val="•"/>
      <w:lvlJc w:val="left"/>
      <w:pPr>
        <w:tabs>
          <w:tab w:val="left" w:leader="none" w:pos="5760"/>
        </w:tabs>
        <w:ind w:left="5760" w:hanging="360"/>
      </w:pPr>
      <w:rPr>
        <w:rFonts w:ascii="Arial" w:hAnsi="Arial" w:hint="default"/>
      </w:rPr>
    </w:lvl>
    <w:lvl w:ilvl="8" w:tplc="71E4AD2C" w:tentative="1">
      <w:start w:val="1"/>
      <w:numFmt w:val="bullet"/>
      <w:lvlText w:val="•"/>
      <w:lvlJc w:val="left"/>
      <w:pPr>
        <w:tabs>
          <w:tab w:val="left" w:leader="none" w:pos="6480"/>
        </w:tabs>
        <w:ind w:left="6480" w:hanging="360"/>
      </w:pPr>
      <w:rPr>
        <w:rFonts w:ascii="Arial" w:hAnsi="Arial" w:hint="default"/>
      </w:rPr>
    </w:lvl>
  </w:abstractNum>
  <w:abstractNum w:abstractNumId="10">
    <w:nsid w:val="0000000A"/>
    <w:multiLevelType w:val="hybridMultilevel"/>
    <w:tmpl w:val="51CC6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2"/>
  </w:num>
  <w:num w:numId="6">
    <w:abstractNumId w:val="3"/>
  </w:num>
  <w:num w:numId="7">
    <w:abstractNumId w:val="7"/>
  </w:num>
  <w:num w:numId="8">
    <w:abstractNumId w:val="5"/>
  </w:num>
  <w:num w:numId="9">
    <w:abstractNumId w:val="10"/>
  </w:num>
  <w:num w:numId="10">
    <w:abstractNumId w:val="8"/>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onstantia" w:cs="宋体" w:eastAsia="Constantia" w:hAnsi="Constantia"/>
        <w:sz w:val="22"/>
        <w:szCs w:val="22"/>
        <w:lang w:val="en-ZA"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Arial" w:cs="Arial" w:eastAsia="Times New Roman" w:hAnsi="Arial"/>
      <w:sz w:val="24"/>
      <w:szCs w:val="24"/>
      <w:lang w:val="es-ES"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Encabezado Car"/>
    <w:next w:val="style4097"/>
    <w:link w:val="style31"/>
    <w:rPr>
      <w:rFonts w:ascii="Arial" w:cs="Arial" w:eastAsia="Times New Roman" w:hAnsi="Arial"/>
      <w:sz w:val="24"/>
      <w:szCs w:val="24"/>
      <w:lang w:eastAsia="es-ES"/>
    </w:rPr>
  </w:style>
  <w:style w:type="paragraph" w:styleId="style31">
    <w:name w:val="header"/>
    <w:basedOn w:val="style0"/>
    <w:next w:val="style31"/>
    <w:link w:val="style4097"/>
    <w:pPr>
      <w:tabs>
        <w:tab w:val="center" w:leader="none" w:pos="4252"/>
        <w:tab w:val="right" w:leader="none" w:pos="8504"/>
      </w:tabs>
    </w:pPr>
    <w:rPr>
      <w:lang w:val="en-ZA"/>
    </w:rPr>
  </w:style>
  <w:style w:type="character" w:customStyle="1" w:styleId="style4098">
    <w:name w:val="Encabezado Car1"/>
    <w:basedOn w:val="style65"/>
    <w:next w:val="style4098"/>
    <w:uiPriority w:val="99"/>
    <w:rPr>
      <w:rFonts w:ascii="Arial" w:cs="Arial" w:eastAsia="Times New Roman" w:hAnsi="Arial"/>
      <w:sz w:val="24"/>
      <w:szCs w:val="24"/>
      <w:lang w:val="es-ES" w:eastAsia="es-ES"/>
    </w:rPr>
  </w:style>
  <w:style w:type="character" w:styleId="style41">
    <w:name w:val="page number"/>
    <w:basedOn w:val="style65"/>
    <w:next w:val="style41"/>
    <w:rPr>
      <w:rFonts w:ascii="Calibri" w:cs="Times New Roman" w:eastAsia="Calibri" w:hAnsi="Calibri"/>
    </w:rPr>
  </w:style>
  <w:style w:type="character" w:customStyle="1" w:styleId="style4099">
    <w:name w:val="Texto independiente Car"/>
    <w:next w:val="style4099"/>
    <w:link w:val="style66"/>
    <w:rPr>
      <w:rFonts w:ascii="Arial" w:cs="Times New Roman" w:eastAsia="Times New Roman" w:hAnsi="Arial"/>
      <w:sz w:val="24"/>
      <w:szCs w:val="20"/>
      <w:lang w:val="es-ES_tradnl" w:eastAsia="es-ES"/>
    </w:rPr>
  </w:style>
  <w:style w:type="paragraph" w:styleId="style66">
    <w:name w:val="Body Text"/>
    <w:basedOn w:val="style0"/>
    <w:next w:val="style66"/>
    <w:link w:val="style4099"/>
    <w:pPr>
      <w:overflowPunct w:val="false"/>
      <w:autoSpaceDE w:val="false"/>
      <w:autoSpaceDN w:val="false"/>
      <w:adjustRightInd w:val="false"/>
      <w:jc w:val="both"/>
      <w:textAlignment w:val="baseline"/>
    </w:pPr>
    <w:rPr>
      <w:rFonts w:cs="Times New Roman"/>
      <w:szCs w:val="20"/>
      <w:lang w:val="es-ES_tradnl"/>
    </w:rPr>
  </w:style>
  <w:style w:type="character" w:customStyle="1" w:styleId="style4100">
    <w:name w:val="Texto independiente Car1"/>
    <w:basedOn w:val="style65"/>
    <w:next w:val="style4100"/>
    <w:uiPriority w:val="99"/>
    <w:rPr>
      <w:rFonts w:ascii="Arial" w:cs="Arial" w:eastAsia="Times New Roman" w:hAnsi="Arial"/>
      <w:sz w:val="24"/>
      <w:szCs w:val="24"/>
      <w:lang w:val="es-ES" w:eastAsia="es-E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pPr>
    <w:rPr>
      <w:rFonts w:ascii="Times New Roman" w:cs="Times New Roman" w:hAnsi="Times New Roman"/>
    </w:rPr>
  </w:style>
  <w:style w:type="paragraph" w:styleId="style32">
    <w:name w:val="footer"/>
    <w:basedOn w:val="style0"/>
    <w:next w:val="style32"/>
    <w:link w:val="style4101"/>
    <w:uiPriority w:val="99"/>
    <w:pPr>
      <w:tabs>
        <w:tab w:val="center" w:leader="none" w:pos="4252"/>
        <w:tab w:val="right" w:leader="none" w:pos="8504"/>
      </w:tabs>
    </w:pPr>
    <w:rPr/>
  </w:style>
  <w:style w:type="character" w:customStyle="1" w:styleId="style4101">
    <w:name w:val="Pie de página Car"/>
    <w:basedOn w:val="style65"/>
    <w:next w:val="style4101"/>
    <w:link w:val="style32"/>
    <w:uiPriority w:val="99"/>
    <w:rPr>
      <w:rFonts w:ascii="Arial" w:cs="Arial" w:eastAsia="Times New Roman" w:hAnsi="Arial"/>
      <w:sz w:val="24"/>
      <w:szCs w:val="24"/>
      <w:lang w:val="es-ES" w:eastAsia="es-ES"/>
    </w:rPr>
  </w:style>
  <w:style w:type="paragraph" w:styleId="style153">
    <w:name w:val="Balloon Text"/>
    <w:basedOn w:val="style0"/>
    <w:next w:val="style153"/>
    <w:link w:val="style4102"/>
    <w:uiPriority w:val="99"/>
    <w:pPr/>
    <w:rPr>
      <w:rFonts w:ascii="Tahoma" w:cs="Tahoma" w:hAnsi="Tahoma"/>
      <w:sz w:val="16"/>
      <w:szCs w:val="16"/>
    </w:rPr>
  </w:style>
  <w:style w:type="character" w:customStyle="1" w:styleId="style4102">
    <w:name w:val="Texto de globo Car"/>
    <w:basedOn w:val="style65"/>
    <w:next w:val="style4102"/>
    <w:link w:val="style153"/>
    <w:uiPriority w:val="99"/>
    <w:rPr>
      <w:rFonts w:ascii="Tahoma" w:cs="Tahoma" w:eastAsia="Times New Roman" w:hAnsi="Tahoma"/>
      <w:sz w:val="16"/>
      <w:szCs w:val="16"/>
      <w:lang w:val="es-ES" w:eastAsia="es-ES"/>
    </w:rPr>
  </w:style>
  <w:style w:type="paragraph" w:customStyle="1" w:styleId="style4103">
    <w:name w:val="Default"/>
    <w:next w:val="style4103"/>
    <w:pPr>
      <w:autoSpaceDE w:val="false"/>
      <w:autoSpaceDN w:val="false"/>
      <w:adjustRightInd w:val="false"/>
      <w:spacing w:after="0" w:lineRule="auto" w:line="240"/>
    </w:pPr>
    <w:rPr>
      <w:rFonts w:ascii="Univers 55" w:cs="Univers 55" w:eastAsia="宋体" w:hAnsi="Univers 55"/>
      <w:color w:val="000000"/>
      <w:sz w:val="24"/>
      <w:szCs w:val="24"/>
      <w:lang w:val="es-VE" w:eastAsia="es-VE"/>
    </w:rPr>
  </w:style>
  <w:style w:type="paragraph" w:customStyle="1" w:styleId="style4104">
    <w:name w:val="Texto independiente 31"/>
    <w:basedOn w:val="style0"/>
    <w:next w:val="style4104"/>
    <w:pPr>
      <w:widowControl w:val="false"/>
      <w:spacing w:after="200" w:lineRule="auto" w:line="480"/>
      <w:jc w:val="both"/>
    </w:pPr>
    <w:rPr>
      <w:rFonts w:ascii="Times New Roman" w:cs="Times New Roman" w:hAnsi="Times New Roman"/>
      <w:sz w:val="28"/>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09A6-E3C5-4AA6-842C-4A191959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Words>5548</Words>
  <Pages>18</Pages>
  <Characters>30954</Characters>
  <Application>WPS Office</Application>
  <DocSecurity>0</DocSecurity>
  <Paragraphs>247</Paragraphs>
  <ScaleCrop>false</ScaleCrop>
  <LinksUpToDate>false</LinksUpToDate>
  <CharactersWithSpaces>36538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2023-04-18T12:04:00Z</dcterms:created>
  <dc:creator>Ruby Esther</dc:creator>
  <lastModifiedBy>M2006C3LG</lastModifiedBy>
  <dcterms:modified xsi:type="dcterms:W3CDTF">2023-11-13T22:58:51Z</dcterms:modified>
  <revision>62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dbd873ef17b040fdb670dbf544ab051d</vt:lpwstr>
  </property>
</Properties>
</file>