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76" w:rsidRPr="00936A97" w:rsidRDefault="00606976" w:rsidP="00606976">
      <w:pPr>
        <w:jc w:val="center"/>
        <w:rPr>
          <w:b/>
          <w:szCs w:val="24"/>
        </w:rPr>
      </w:pPr>
      <w:bookmarkStart w:id="0" w:name="_GoBack"/>
      <w:bookmarkEnd w:id="0"/>
      <w:r w:rsidRPr="00936A97">
        <w:rPr>
          <w:b/>
          <w:szCs w:val="24"/>
        </w:rPr>
        <w:t>ESTRATEGIA AMBIENTAL EN MANZANAS REITERATIVAS</w:t>
      </w:r>
    </w:p>
    <w:p w:rsidR="00237CA6" w:rsidRPr="006B01F2" w:rsidRDefault="00606976" w:rsidP="00237CA6">
      <w:pPr>
        <w:ind w:right="49"/>
        <w:rPr>
          <w:vertAlign w:val="superscript"/>
          <w:lang w:val="es-ES_tradnl"/>
        </w:rPr>
      </w:pPr>
      <w:r w:rsidRPr="00936A97">
        <w:rPr>
          <w:szCs w:val="24"/>
        </w:rPr>
        <w:t xml:space="preserve"> Autor</w:t>
      </w:r>
      <w:r>
        <w:rPr>
          <w:szCs w:val="24"/>
        </w:rPr>
        <w:t>es</w:t>
      </w:r>
      <w:r w:rsidRPr="00936A97">
        <w:rPr>
          <w:szCs w:val="24"/>
        </w:rPr>
        <w:t xml:space="preserve">: Reina </w:t>
      </w:r>
      <w:proofErr w:type="spellStart"/>
      <w:r w:rsidRPr="00936A97">
        <w:rPr>
          <w:szCs w:val="24"/>
        </w:rPr>
        <w:t>Len</w:t>
      </w:r>
      <w:proofErr w:type="spellEnd"/>
      <w:r w:rsidR="00237CA6">
        <w:rPr>
          <w:szCs w:val="24"/>
        </w:rPr>
        <w:t xml:space="preserve"> </w:t>
      </w:r>
      <w:proofErr w:type="spellStart"/>
      <w:r w:rsidRPr="00936A97">
        <w:rPr>
          <w:szCs w:val="24"/>
        </w:rPr>
        <w:t>Cardet</w:t>
      </w:r>
      <w:proofErr w:type="spellEnd"/>
      <w:r w:rsidRPr="00936A97">
        <w:rPr>
          <w:szCs w:val="24"/>
        </w:rPr>
        <w:t xml:space="preserve"> Escalona.</w:t>
      </w:r>
      <w:r w:rsidR="00237CA6" w:rsidRPr="00237CA6">
        <w:rPr>
          <w:szCs w:val="24"/>
          <w:vertAlign w:val="superscript"/>
        </w:rPr>
        <w:t>1</w:t>
      </w:r>
      <w:r w:rsidR="00237CA6">
        <w:rPr>
          <w:szCs w:val="24"/>
        </w:rPr>
        <w:t xml:space="preserve"> </w:t>
      </w:r>
      <w:r w:rsidRPr="00936A97">
        <w:rPr>
          <w:szCs w:val="24"/>
        </w:rPr>
        <w:t>Dra. Dalila Chacón Bonet.</w:t>
      </w:r>
      <w:r w:rsidR="00237CA6">
        <w:rPr>
          <w:szCs w:val="24"/>
        </w:rPr>
        <w:t xml:space="preserve"> </w:t>
      </w:r>
      <w:r w:rsidR="00237CA6" w:rsidRPr="00237CA6">
        <w:rPr>
          <w:szCs w:val="24"/>
          <w:vertAlign w:val="superscript"/>
        </w:rPr>
        <w:t>2</w:t>
      </w:r>
      <w:r w:rsidRPr="00936A97">
        <w:rPr>
          <w:szCs w:val="24"/>
        </w:rPr>
        <w:t xml:space="preserve"> </w:t>
      </w:r>
      <w:r>
        <w:rPr>
          <w:szCs w:val="24"/>
        </w:rPr>
        <w:t>Argelio Hernández Pupo</w:t>
      </w:r>
      <w:r w:rsidR="00237CA6">
        <w:rPr>
          <w:szCs w:val="24"/>
        </w:rPr>
        <w:t>.</w:t>
      </w:r>
      <w:r w:rsidR="00237CA6" w:rsidRPr="00237CA6">
        <w:rPr>
          <w:szCs w:val="24"/>
          <w:vertAlign w:val="superscript"/>
        </w:rPr>
        <w:t>3</w:t>
      </w:r>
      <w:r w:rsidR="00237CA6">
        <w:rPr>
          <w:szCs w:val="24"/>
          <w:vertAlign w:val="superscript"/>
        </w:rPr>
        <w:t xml:space="preserve"> </w:t>
      </w:r>
      <w:r w:rsidR="00237CA6" w:rsidRPr="006B01F2">
        <w:rPr>
          <w:lang w:val="es-ES_tradnl"/>
        </w:rPr>
        <w:t>E</w:t>
      </w:r>
      <w:r w:rsidR="00237CA6">
        <w:rPr>
          <w:lang w:val="es-ES_tradnl"/>
        </w:rPr>
        <w:t>lízabeth Mairelis Hernández Perez</w:t>
      </w:r>
      <w:r w:rsidR="00237CA6">
        <w:rPr>
          <w:vertAlign w:val="superscript"/>
          <w:lang w:val="es-ES_tradnl"/>
        </w:rPr>
        <w:t>4</w:t>
      </w:r>
      <w:r w:rsidR="00237CA6" w:rsidRPr="006B01F2">
        <w:rPr>
          <w:lang w:val="es-ES_tradnl"/>
        </w:rPr>
        <w:t xml:space="preserve"> </w:t>
      </w:r>
    </w:p>
    <w:p w:rsidR="00606976" w:rsidRPr="00936A97" w:rsidRDefault="00237CA6" w:rsidP="00606976">
      <w:pPr>
        <w:rPr>
          <w:szCs w:val="24"/>
        </w:rPr>
      </w:pPr>
      <w:r>
        <w:rPr>
          <w:szCs w:val="24"/>
        </w:rPr>
        <w:t xml:space="preserve">1 </w:t>
      </w:r>
      <w:r w:rsidR="00606976" w:rsidRPr="00936A97">
        <w:rPr>
          <w:szCs w:val="24"/>
        </w:rPr>
        <w:t>Especialista de Primer Grado en Higiene y Epidemiologia. Profesor Instructor.</w:t>
      </w:r>
    </w:p>
    <w:p w:rsidR="00606976" w:rsidRDefault="00237CA6" w:rsidP="00237CA6">
      <w:pPr>
        <w:tabs>
          <w:tab w:val="left" w:pos="142"/>
        </w:tabs>
        <w:rPr>
          <w:color w:val="auto"/>
          <w:szCs w:val="24"/>
        </w:rPr>
      </w:pPr>
      <w:r>
        <w:rPr>
          <w:szCs w:val="24"/>
        </w:rPr>
        <w:t xml:space="preserve">2 </w:t>
      </w:r>
      <w:r w:rsidR="00606976" w:rsidRPr="00936A97">
        <w:rPr>
          <w:color w:val="auto"/>
          <w:szCs w:val="24"/>
        </w:rPr>
        <w:t>Especialista de Segundo Grado en Higiene y Epidemiologia. Máster en Enfermedades infecciosas. Profesor Auxiliar.</w:t>
      </w:r>
    </w:p>
    <w:p w:rsidR="00237CA6" w:rsidRDefault="00237CA6" w:rsidP="00237CA6">
      <w:pPr>
        <w:tabs>
          <w:tab w:val="left" w:pos="142"/>
        </w:tabs>
        <w:rPr>
          <w:color w:val="auto"/>
          <w:szCs w:val="24"/>
        </w:rPr>
      </w:pPr>
      <w:r>
        <w:rPr>
          <w:color w:val="auto"/>
          <w:szCs w:val="24"/>
        </w:rPr>
        <w:t xml:space="preserve">3 </w:t>
      </w:r>
      <w:r w:rsidRPr="00936A97">
        <w:rPr>
          <w:color w:val="auto"/>
          <w:szCs w:val="24"/>
        </w:rPr>
        <w:t xml:space="preserve">Especialista de Segundo Grado en </w:t>
      </w:r>
      <w:r>
        <w:rPr>
          <w:color w:val="auto"/>
          <w:szCs w:val="24"/>
        </w:rPr>
        <w:t>Medicina general integral</w:t>
      </w:r>
      <w:r w:rsidRPr="00936A97">
        <w:rPr>
          <w:color w:val="auto"/>
          <w:szCs w:val="24"/>
        </w:rPr>
        <w:t xml:space="preserve">. Máster en </w:t>
      </w:r>
      <w:r>
        <w:rPr>
          <w:color w:val="auto"/>
          <w:szCs w:val="24"/>
        </w:rPr>
        <w:t>Longevidad</w:t>
      </w:r>
      <w:r w:rsidRPr="00936A97">
        <w:rPr>
          <w:color w:val="auto"/>
          <w:szCs w:val="24"/>
        </w:rPr>
        <w:t>. Profesor Auxiliar.</w:t>
      </w:r>
    </w:p>
    <w:p w:rsidR="00237CA6" w:rsidRDefault="00237CA6" w:rsidP="00237CA6">
      <w:pPr>
        <w:pStyle w:val="Default"/>
        <w:spacing w:line="360" w:lineRule="auto"/>
        <w:ind w:right="-23"/>
        <w:jc w:val="both"/>
        <w:rPr>
          <w:color w:val="auto"/>
        </w:rPr>
      </w:pPr>
      <w:r>
        <w:rPr>
          <w:color w:val="auto"/>
        </w:rPr>
        <w:t>4 Estudiante de 6to año d</w:t>
      </w:r>
      <w:r w:rsidR="00E17473">
        <w:rPr>
          <w:color w:val="auto"/>
        </w:rPr>
        <w:t>e</w:t>
      </w:r>
      <w:r>
        <w:rPr>
          <w:color w:val="auto"/>
        </w:rPr>
        <w:t xml:space="preserve"> la cerrera de medicina. Facultad de ciencias medicas de Holguín. Alumna ayudante de pediatría </w:t>
      </w:r>
    </w:p>
    <w:p w:rsidR="00606976" w:rsidRPr="00936A97" w:rsidRDefault="00606976" w:rsidP="00606976">
      <w:pPr>
        <w:pStyle w:val="Ttulo1"/>
        <w:shd w:val="clear" w:color="auto" w:fill="FFFFFF" w:themeFill="background1"/>
        <w:jc w:val="center"/>
        <w:rPr>
          <w:szCs w:val="24"/>
        </w:rPr>
      </w:pPr>
      <w:r w:rsidRPr="00936A97">
        <w:rPr>
          <w:szCs w:val="24"/>
          <w:shd w:val="clear" w:color="auto" w:fill="FFFFFF" w:themeFill="background1"/>
        </w:rPr>
        <w:t>RESUMEN</w:t>
      </w:r>
    </w:p>
    <w:p w:rsidR="00606976" w:rsidRPr="00936A97" w:rsidRDefault="00606976" w:rsidP="00606976">
      <w:pPr>
        <w:rPr>
          <w:szCs w:val="24"/>
        </w:rPr>
      </w:pPr>
      <w:r w:rsidRPr="00936A97">
        <w:rPr>
          <w:b/>
          <w:szCs w:val="24"/>
        </w:rPr>
        <w:t>Introducción:</w:t>
      </w:r>
      <w:r w:rsidRPr="00936A97">
        <w:rPr>
          <w:szCs w:val="24"/>
        </w:rPr>
        <w:t xml:space="preserve"> El incremento del índice de infestación por encima de 0,1 en varios ciclos de tratamiento ingeniero focal en manzanas reiterativas perpetúa la transmisión de enfermedades de origen vectorial. </w:t>
      </w:r>
    </w:p>
    <w:p w:rsidR="00606976" w:rsidRPr="00936A97" w:rsidRDefault="00606976" w:rsidP="00606976">
      <w:pPr>
        <w:rPr>
          <w:szCs w:val="24"/>
        </w:rPr>
      </w:pPr>
      <w:r w:rsidRPr="00936A97">
        <w:rPr>
          <w:b/>
          <w:szCs w:val="24"/>
        </w:rPr>
        <w:t>Objetivo:</w:t>
      </w:r>
      <w:r w:rsidRPr="00936A97">
        <w:rPr>
          <w:szCs w:val="24"/>
        </w:rPr>
        <w:t xml:space="preserve"> Diseñar una estrategia ambiental en manzanas reiterativas.</w:t>
      </w:r>
    </w:p>
    <w:p w:rsidR="00606976" w:rsidRPr="00936A97" w:rsidRDefault="00606976" w:rsidP="00606976">
      <w:pPr>
        <w:rPr>
          <w:szCs w:val="24"/>
        </w:rPr>
      </w:pPr>
      <w:r w:rsidRPr="00936A97">
        <w:rPr>
          <w:b/>
          <w:szCs w:val="24"/>
        </w:rPr>
        <w:t>Método:</w:t>
      </w:r>
      <w:r w:rsidRPr="00936A97">
        <w:rPr>
          <w:szCs w:val="24"/>
        </w:rPr>
        <w:t xml:space="preserve"> Se desarrolló una estrategia ambiental en manzanas reiterativas pertenecientes al Policlínico Alcides Pino Bermúdez</w:t>
      </w:r>
      <w:r w:rsidR="000F6601">
        <w:rPr>
          <w:szCs w:val="24"/>
        </w:rPr>
        <w:t xml:space="preserve">, </w:t>
      </w:r>
      <w:r w:rsidRPr="00936A97">
        <w:rPr>
          <w:szCs w:val="24"/>
        </w:rPr>
        <w:t>Holguín desde junio 2023 hasta junio 2024. Se realizó una investigación analítica de intervención poblacional</w:t>
      </w:r>
      <w:r w:rsidR="000F6601">
        <w:rPr>
          <w:szCs w:val="24"/>
        </w:rPr>
        <w:t>.</w:t>
      </w:r>
      <w:r w:rsidRPr="00936A97">
        <w:rPr>
          <w:szCs w:val="24"/>
        </w:rPr>
        <w:t xml:space="preserve"> Se elaboraron algunos indicadores de proceso y resultado para su monitoreo, se logra disminuir el índice de infestación por Aedes aegypti con solo dos manzanas que no se logra el indicador establecido. </w:t>
      </w:r>
    </w:p>
    <w:p w:rsidR="000F6601" w:rsidRPr="00936A97" w:rsidRDefault="000F6601" w:rsidP="000F6601">
      <w:pPr>
        <w:rPr>
          <w:rFonts w:eastAsia="Times New Roman"/>
          <w:szCs w:val="24"/>
          <w:lang w:val="es-PR" w:eastAsia="es-PR"/>
        </w:rPr>
      </w:pPr>
      <w:r w:rsidRPr="004D7DCA">
        <w:rPr>
          <w:b/>
          <w:szCs w:val="24"/>
        </w:rPr>
        <w:t>Resultados:</w:t>
      </w:r>
      <w:r w:rsidRPr="004D7DCA">
        <w:rPr>
          <w:bCs/>
          <w:szCs w:val="24"/>
        </w:rPr>
        <w:t xml:space="preserve"> </w:t>
      </w:r>
      <w:r>
        <w:rPr>
          <w:bCs/>
          <w:szCs w:val="24"/>
        </w:rPr>
        <w:t>L</w:t>
      </w:r>
      <w:r w:rsidRPr="00936A97">
        <w:rPr>
          <w:szCs w:val="24"/>
        </w:rPr>
        <w:t>os riesgos ambientales estudiados que influyen en la proliferación del vector causante de la trasmisión de la enfermedad</w:t>
      </w:r>
      <w:r>
        <w:rPr>
          <w:szCs w:val="24"/>
        </w:rPr>
        <w:t xml:space="preserve"> </w:t>
      </w:r>
      <w:r w:rsidRPr="00936A97">
        <w:rPr>
          <w:bCs/>
          <w:szCs w:val="24"/>
        </w:rPr>
        <w:t>refleja</w:t>
      </w:r>
      <w:r w:rsidRPr="00936A97">
        <w:rPr>
          <w:szCs w:val="24"/>
        </w:rPr>
        <w:t xml:space="preserve"> </w:t>
      </w:r>
      <w:r>
        <w:rPr>
          <w:szCs w:val="24"/>
        </w:rPr>
        <w:t>una</w:t>
      </w:r>
      <w:r w:rsidRPr="00936A97">
        <w:rPr>
          <w:szCs w:val="24"/>
        </w:rPr>
        <w:t xml:space="preserve"> disminución. La recogida de la basura no se realizaba antes en 329 encuestados (</w:t>
      </w:r>
      <w:r w:rsidRPr="00936A97">
        <w:rPr>
          <w:rFonts w:eastAsia="Times New Roman"/>
          <w:szCs w:val="24"/>
          <w:lang w:val="es-PR" w:eastAsia="es-PR"/>
        </w:rPr>
        <w:t>31,67 %</w:t>
      </w:r>
      <w:r w:rsidRPr="00936A97">
        <w:rPr>
          <w:szCs w:val="24"/>
        </w:rPr>
        <w:t>) y después se redujo en más de la mitad (</w:t>
      </w:r>
      <w:r w:rsidRPr="00936A97">
        <w:rPr>
          <w:rFonts w:eastAsia="Times New Roman"/>
          <w:szCs w:val="24"/>
          <w:lang w:eastAsia="es-PR"/>
        </w:rPr>
        <w:t xml:space="preserve">160 casas para un 15,40 %). </w:t>
      </w:r>
      <w:r>
        <w:rPr>
          <w:szCs w:val="24"/>
        </w:rPr>
        <w:t>E</w:t>
      </w:r>
      <w:r w:rsidRPr="00936A97">
        <w:rPr>
          <w:szCs w:val="24"/>
        </w:rPr>
        <w:t xml:space="preserve">l mayor riesgo ambiental fue que </w:t>
      </w:r>
      <w:r w:rsidRPr="00936A97">
        <w:rPr>
          <w:rFonts w:eastAsia="Times New Roman"/>
          <w:szCs w:val="24"/>
          <w:lang w:eastAsia="es-PR"/>
        </w:rPr>
        <w:t xml:space="preserve">no se tapan los tanques de agua en 53,89 %, luego de la intervención ambiental se disminuye al 11,74 %. </w:t>
      </w:r>
      <w:r>
        <w:rPr>
          <w:rFonts w:eastAsia="Times New Roman"/>
          <w:szCs w:val="24"/>
          <w:lang w:val="es-PR"/>
        </w:rPr>
        <w:t>A</w:t>
      </w:r>
      <w:r w:rsidRPr="00936A97">
        <w:rPr>
          <w:rFonts w:eastAsia="Times New Roman"/>
          <w:szCs w:val="24"/>
          <w:lang w:val="es-PR"/>
        </w:rPr>
        <w:t xml:space="preserve">l inicio la presencia de 107 focos para un índice de 10,36 %. Luego de la </w:t>
      </w:r>
      <w:r>
        <w:rPr>
          <w:rFonts w:eastAsia="Times New Roman"/>
          <w:szCs w:val="24"/>
          <w:lang w:val="es-PR"/>
        </w:rPr>
        <w:t>intervención</w:t>
      </w:r>
      <w:r w:rsidRPr="00936A97">
        <w:rPr>
          <w:rFonts w:eastAsia="Times New Roman"/>
          <w:szCs w:val="24"/>
          <w:lang w:val="es-PR"/>
        </w:rPr>
        <w:t>, pasó a tener un índice  de 1,06 %.</w:t>
      </w:r>
      <w:r w:rsidRPr="000F6601">
        <w:rPr>
          <w:rFonts w:eastAsia="Times New Roman"/>
          <w:szCs w:val="24"/>
          <w:lang w:val="es-PR"/>
        </w:rPr>
        <w:t xml:space="preserve"> </w:t>
      </w:r>
      <w:r w:rsidRPr="00936A97">
        <w:rPr>
          <w:rFonts w:eastAsia="Times New Roman"/>
          <w:szCs w:val="24"/>
          <w:lang w:val="es-PR"/>
        </w:rPr>
        <w:t>Resultado este considerado aun no deseado, aunque se logró disminuir en un 9,24%, en relación con la incorporación de nuevos focos, persistiendo riesgos medioambientales desfavorables.</w:t>
      </w:r>
    </w:p>
    <w:p w:rsidR="00606976" w:rsidRPr="00936A97" w:rsidRDefault="00606976" w:rsidP="00606976">
      <w:pPr>
        <w:rPr>
          <w:szCs w:val="24"/>
        </w:rPr>
      </w:pPr>
      <w:r w:rsidRPr="00936A97">
        <w:rPr>
          <w:b/>
          <w:szCs w:val="24"/>
        </w:rPr>
        <w:lastRenderedPageBreak/>
        <w:t>Conclusiones:</w:t>
      </w:r>
      <w:r w:rsidRPr="00936A97">
        <w:rPr>
          <w:szCs w:val="24"/>
        </w:rPr>
        <w:t xml:space="preserve"> Con la estrategia diseñada y aplicada en las manzanas reiterativas del se logra disminuir el índice de infestación por Aedes aegypti</w:t>
      </w:r>
      <w:r>
        <w:rPr>
          <w:szCs w:val="24"/>
        </w:rPr>
        <w:t>,</w:t>
      </w:r>
      <w:r w:rsidRPr="00936A97">
        <w:rPr>
          <w:szCs w:val="24"/>
        </w:rPr>
        <w:t xml:space="preserve"> en sólo dos manzanas que no se logra el indicador establecido.</w:t>
      </w:r>
    </w:p>
    <w:p w:rsidR="007E5793" w:rsidRDefault="00606976">
      <w:r w:rsidRPr="00237CA6">
        <w:rPr>
          <w:b/>
          <w:szCs w:val="24"/>
        </w:rPr>
        <w:t>Palabras clave:</w:t>
      </w:r>
      <w:r w:rsidRPr="00936A97">
        <w:rPr>
          <w:szCs w:val="24"/>
        </w:rPr>
        <w:t xml:space="preserve"> dengue; índice de infestación; Aedes aegypti. </w:t>
      </w:r>
    </w:p>
    <w:sectPr w:rsidR="007E5793" w:rsidSect="00237CA6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76"/>
    <w:rsid w:val="000237D0"/>
    <w:rsid w:val="000F6601"/>
    <w:rsid w:val="00237CA6"/>
    <w:rsid w:val="00606976"/>
    <w:rsid w:val="00611728"/>
    <w:rsid w:val="007E5793"/>
    <w:rsid w:val="00E17473"/>
    <w:rsid w:val="00EF1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976"/>
    <w:pPr>
      <w:spacing w:after="0" w:line="360" w:lineRule="auto"/>
      <w:jc w:val="both"/>
    </w:pPr>
    <w:rPr>
      <w:rFonts w:ascii="Arial" w:eastAsia="Arial" w:hAnsi="Arial" w:cs="Arial"/>
      <w:color w:val="000000"/>
      <w:sz w:val="24"/>
      <w:lang w:val="es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606976"/>
    <w:pPr>
      <w:keepNext/>
      <w:keepLines/>
      <w:spacing w:after="0" w:line="360" w:lineRule="auto"/>
      <w:outlineLvl w:val="0"/>
    </w:pPr>
    <w:rPr>
      <w:rFonts w:ascii="Arial" w:eastAsia="Arial" w:hAnsi="Arial" w:cs="Arial"/>
      <w:b/>
      <w:color w:val="000000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976"/>
    <w:rPr>
      <w:rFonts w:ascii="Arial" w:eastAsia="Arial" w:hAnsi="Arial" w:cs="Arial"/>
      <w:b/>
      <w:color w:val="000000"/>
      <w:sz w:val="24"/>
      <w:lang w:val="es-ES" w:eastAsia="es-ES"/>
    </w:rPr>
  </w:style>
  <w:style w:type="paragraph" w:customStyle="1" w:styleId="Default">
    <w:name w:val="Default"/>
    <w:rsid w:val="00237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976"/>
    <w:pPr>
      <w:spacing w:after="0" w:line="360" w:lineRule="auto"/>
      <w:jc w:val="both"/>
    </w:pPr>
    <w:rPr>
      <w:rFonts w:ascii="Arial" w:eastAsia="Arial" w:hAnsi="Arial" w:cs="Arial"/>
      <w:color w:val="000000"/>
      <w:sz w:val="24"/>
      <w:lang w:val="es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606976"/>
    <w:pPr>
      <w:keepNext/>
      <w:keepLines/>
      <w:spacing w:after="0" w:line="360" w:lineRule="auto"/>
      <w:outlineLvl w:val="0"/>
    </w:pPr>
    <w:rPr>
      <w:rFonts w:ascii="Arial" w:eastAsia="Arial" w:hAnsi="Arial" w:cs="Arial"/>
      <w:b/>
      <w:color w:val="000000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976"/>
    <w:rPr>
      <w:rFonts w:ascii="Arial" w:eastAsia="Arial" w:hAnsi="Arial" w:cs="Arial"/>
      <w:b/>
      <w:color w:val="000000"/>
      <w:sz w:val="24"/>
      <w:lang w:val="es-ES" w:eastAsia="es-ES"/>
    </w:rPr>
  </w:style>
  <w:style w:type="paragraph" w:customStyle="1" w:styleId="Default">
    <w:name w:val="Default"/>
    <w:rsid w:val="00237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Colegio Medico</cp:lastModifiedBy>
  <cp:revision>2</cp:revision>
  <dcterms:created xsi:type="dcterms:W3CDTF">2024-10-06T01:05:00Z</dcterms:created>
  <dcterms:modified xsi:type="dcterms:W3CDTF">2024-10-06T01:05:00Z</dcterms:modified>
</cp:coreProperties>
</file>